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E5" w:rsidRDefault="00154002" w:rsidP="00B20EE5">
      <w:r w:rsidRPr="00154002">
        <w:rPr>
          <w:rFonts w:cs="Arial"/>
          <w:cap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left:0;text-align:left;margin-left:198pt;margin-top:8.15pt;width:51.8pt;height:68.3pt;z-index:251657728;mso-position-horizontal-relative:margin;mso-position-vertical-relative:margin">
            <v:imagedata r:id="rId5" o:title=""/>
            <v:path textboxrect="0,0,0,0"/>
            <w10:wrap anchorx="margin" anchory="margin"/>
          </v:shape>
        </w:pict>
      </w:r>
    </w:p>
    <w:p w:rsidR="00B20EE5" w:rsidRDefault="00B20EE5" w:rsidP="00B20EE5"/>
    <w:p w:rsidR="00B20EE5" w:rsidRDefault="00B20EE5" w:rsidP="00B20EE5"/>
    <w:p w:rsidR="00B20EE5" w:rsidRDefault="00B20EE5" w:rsidP="00B20EE5"/>
    <w:p w:rsidR="00B20EE5" w:rsidRDefault="00B20EE5" w:rsidP="00B20EE5">
      <w:pPr>
        <w:pStyle w:val="11"/>
        <w:spacing w:before="0" w:after="0"/>
        <w:jc w:val="left"/>
        <w:rPr>
          <w:rFonts w:cs="Arial"/>
          <w:caps/>
          <w:sz w:val="32"/>
          <w:szCs w:val="32"/>
        </w:rPr>
      </w:pPr>
    </w:p>
    <w:p w:rsidR="00B20EE5" w:rsidRPr="00B6122D" w:rsidRDefault="00B20EE5" w:rsidP="00B20EE5">
      <w:pPr>
        <w:pStyle w:val="11"/>
        <w:spacing w:before="0" w:after="0"/>
        <w:rPr>
          <w:rFonts w:ascii="Times New Roman" w:hAnsi="Times New Roman"/>
          <w:caps/>
          <w:sz w:val="32"/>
          <w:szCs w:val="32"/>
        </w:rPr>
      </w:pPr>
      <w:r w:rsidRPr="00B6122D">
        <w:rPr>
          <w:rFonts w:ascii="Times New Roman" w:hAnsi="Times New Roman"/>
          <w:caps/>
          <w:sz w:val="32"/>
          <w:szCs w:val="32"/>
        </w:rPr>
        <w:t xml:space="preserve">министерство </w:t>
      </w:r>
    </w:p>
    <w:p w:rsidR="00B20EE5" w:rsidRPr="00B6122D" w:rsidRDefault="00B20EE5" w:rsidP="00B20EE5">
      <w:pPr>
        <w:pStyle w:val="11"/>
        <w:spacing w:before="0" w:after="0"/>
        <w:rPr>
          <w:rFonts w:ascii="Times New Roman" w:hAnsi="Times New Roman"/>
          <w:sz w:val="32"/>
          <w:szCs w:val="32"/>
        </w:rPr>
      </w:pPr>
      <w:r w:rsidRPr="00B6122D">
        <w:rPr>
          <w:rFonts w:ascii="Times New Roman" w:hAnsi="Times New Roman"/>
          <w:caps/>
          <w:sz w:val="32"/>
          <w:szCs w:val="32"/>
        </w:rPr>
        <w:t>образования и науки кузбасса</w:t>
      </w:r>
    </w:p>
    <w:p w:rsidR="00B20EE5" w:rsidRDefault="00B20EE5" w:rsidP="00B20EE5">
      <w:pPr>
        <w:pStyle w:val="11"/>
        <w:spacing w:before="0" w:after="0"/>
        <w:rPr>
          <w:rFonts w:ascii="Times New Roman" w:hAnsi="Times New Roman"/>
          <w:sz w:val="32"/>
          <w:szCs w:val="32"/>
        </w:rPr>
      </w:pPr>
    </w:p>
    <w:p w:rsidR="00B20EE5" w:rsidRPr="00FD78EC" w:rsidRDefault="00B20EE5" w:rsidP="00B20EE5">
      <w:pPr>
        <w:pStyle w:val="11"/>
        <w:spacing w:before="0" w:after="0"/>
        <w:rPr>
          <w:rFonts w:ascii="Times New Roman" w:hAnsi="Times New Roman"/>
          <w:sz w:val="32"/>
          <w:szCs w:val="32"/>
        </w:rPr>
      </w:pPr>
      <w:r w:rsidRPr="00B6122D">
        <w:rPr>
          <w:rFonts w:ascii="Times New Roman" w:hAnsi="Times New Roman"/>
          <w:sz w:val="32"/>
          <w:szCs w:val="32"/>
        </w:rPr>
        <w:t>ПРИКАЗ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480"/>
        <w:gridCol w:w="2765"/>
        <w:gridCol w:w="520"/>
        <w:gridCol w:w="363"/>
        <w:gridCol w:w="2126"/>
        <w:gridCol w:w="1319"/>
        <w:gridCol w:w="1516"/>
      </w:tblGrid>
      <w:tr w:rsidR="00B20EE5" w:rsidTr="008C3FAE">
        <w:tc>
          <w:tcPr>
            <w:tcW w:w="480" w:type="dxa"/>
          </w:tcPr>
          <w:p w:rsidR="00B20EE5" w:rsidRDefault="00B20EE5" w:rsidP="008C3FAE">
            <w:pPr>
              <w:pStyle w:val="TableText"/>
            </w:pPr>
            <w:r>
              <w:t>От</w:t>
            </w:r>
          </w:p>
        </w:tc>
        <w:tc>
          <w:tcPr>
            <w:tcW w:w="2765" w:type="dxa"/>
          </w:tcPr>
          <w:p w:rsidR="00B20EE5" w:rsidRDefault="007254D6" w:rsidP="007254D6">
            <w:pPr>
              <w:pStyle w:val="TableText"/>
            </w:pPr>
            <w:r>
              <w:t>16. 09. 2020</w:t>
            </w:r>
            <w:r w:rsidR="00B20EE5">
              <w:t xml:space="preserve"> г.</w:t>
            </w:r>
          </w:p>
        </w:tc>
        <w:tc>
          <w:tcPr>
            <w:tcW w:w="520" w:type="dxa"/>
          </w:tcPr>
          <w:p w:rsidR="00B20EE5" w:rsidRDefault="00B20EE5" w:rsidP="008C3FAE">
            <w:pPr>
              <w:pStyle w:val="TableText"/>
            </w:pPr>
          </w:p>
        </w:tc>
        <w:tc>
          <w:tcPr>
            <w:tcW w:w="363" w:type="dxa"/>
          </w:tcPr>
          <w:p w:rsidR="00B20EE5" w:rsidRDefault="00B20EE5" w:rsidP="008C3FAE">
            <w:pPr>
              <w:pStyle w:val="TableText"/>
            </w:pPr>
            <w:r>
              <w:t>№</w:t>
            </w:r>
          </w:p>
        </w:tc>
        <w:tc>
          <w:tcPr>
            <w:tcW w:w="2126" w:type="dxa"/>
          </w:tcPr>
          <w:p w:rsidR="00B20EE5" w:rsidRDefault="007254D6" w:rsidP="008C3FAE">
            <w:pPr>
              <w:pStyle w:val="TableText"/>
              <w:rPr>
                <w:u w:val="single"/>
              </w:rPr>
            </w:pPr>
            <w:r>
              <w:rPr>
                <w:u w:val="single"/>
              </w:rPr>
              <w:t>1504</w:t>
            </w:r>
          </w:p>
        </w:tc>
        <w:tc>
          <w:tcPr>
            <w:tcW w:w="1319" w:type="dxa"/>
          </w:tcPr>
          <w:p w:rsidR="00B20EE5" w:rsidRDefault="00B20EE5" w:rsidP="008C3FAE">
            <w:pPr>
              <w:pStyle w:val="TableText"/>
            </w:pPr>
          </w:p>
        </w:tc>
        <w:tc>
          <w:tcPr>
            <w:tcW w:w="1516" w:type="dxa"/>
          </w:tcPr>
          <w:p w:rsidR="00B20EE5" w:rsidRDefault="00B20EE5" w:rsidP="008C3FAE">
            <w:pPr>
              <w:pStyle w:val="TableText"/>
            </w:pPr>
            <w:r>
              <w:t>г. Кемерово</w:t>
            </w:r>
          </w:p>
        </w:tc>
      </w:tr>
    </w:tbl>
    <w:p w:rsidR="00B20EE5" w:rsidRDefault="00B20EE5" w:rsidP="00B20EE5">
      <w:pPr>
        <w:pStyle w:val="11"/>
        <w:jc w:val="left"/>
      </w:pPr>
    </w:p>
    <w:p w:rsidR="005F1AAC" w:rsidRPr="004D6FCA" w:rsidRDefault="005F1AAC" w:rsidP="003A38EA">
      <w:pPr>
        <w:jc w:val="center"/>
        <w:rPr>
          <w:rFonts w:ascii="Arial" w:hAnsi="Arial" w:cs="Arial"/>
          <w:b/>
          <w:color w:val="000000"/>
          <w:sz w:val="32"/>
          <w:szCs w:val="32"/>
          <w:lang w:eastAsia="ru-RU"/>
        </w:rPr>
      </w:pPr>
    </w:p>
    <w:p w:rsidR="005F1AAC" w:rsidRDefault="005F1AAC" w:rsidP="003A38EA">
      <w:pPr>
        <w:rPr>
          <w:szCs w:val="28"/>
        </w:rPr>
      </w:pPr>
      <w:r w:rsidRPr="004D6FCA">
        <w:rPr>
          <w:szCs w:val="28"/>
        </w:rPr>
        <w:t xml:space="preserve">О проведении </w:t>
      </w:r>
    </w:p>
    <w:p w:rsidR="005F1AAC" w:rsidRDefault="00DB7C9A" w:rsidP="003A38EA">
      <w:pPr>
        <w:rPr>
          <w:szCs w:val="28"/>
        </w:rPr>
      </w:pPr>
      <w:r>
        <w:rPr>
          <w:szCs w:val="28"/>
        </w:rPr>
        <w:t>О</w:t>
      </w:r>
      <w:r w:rsidR="005F1AAC" w:rsidRPr="004D6FCA">
        <w:rPr>
          <w:szCs w:val="28"/>
        </w:rPr>
        <w:t xml:space="preserve">бластного конкурса </w:t>
      </w:r>
    </w:p>
    <w:p w:rsidR="00A008AF" w:rsidRDefault="00A008AF" w:rsidP="003A38EA">
      <w:pPr>
        <w:rPr>
          <w:szCs w:val="28"/>
        </w:rPr>
      </w:pPr>
      <w:r>
        <w:rPr>
          <w:szCs w:val="28"/>
        </w:rPr>
        <w:t>программ наставничества</w:t>
      </w:r>
    </w:p>
    <w:p w:rsidR="00DB7C9A" w:rsidRPr="004D6FCA" w:rsidRDefault="00DB7C9A" w:rsidP="003A38EA">
      <w:pPr>
        <w:rPr>
          <w:szCs w:val="28"/>
        </w:rPr>
      </w:pPr>
    </w:p>
    <w:p w:rsidR="005F1AAC" w:rsidRPr="003E5E18" w:rsidRDefault="005F1AAC" w:rsidP="003A38EA">
      <w:pPr>
        <w:ind w:firstLine="709"/>
        <w:rPr>
          <w:color w:val="000000"/>
          <w:szCs w:val="28"/>
          <w:lang w:eastAsia="ru-RU"/>
        </w:rPr>
      </w:pPr>
      <w:r w:rsidRPr="004D6FCA">
        <w:rPr>
          <w:color w:val="000000"/>
          <w:szCs w:val="28"/>
          <w:lang w:eastAsia="ru-RU"/>
        </w:rPr>
        <w:t xml:space="preserve">В целях </w:t>
      </w:r>
      <w:r w:rsidR="003E5E18" w:rsidRPr="003E5E18">
        <w:rPr>
          <w:color w:val="000000"/>
          <w:szCs w:val="28"/>
          <w:lang w:eastAsia="ru-RU"/>
        </w:rPr>
        <w:t>выявлени</w:t>
      </w:r>
      <w:r w:rsidR="003E5E18">
        <w:rPr>
          <w:color w:val="000000"/>
          <w:szCs w:val="28"/>
          <w:lang w:eastAsia="ru-RU"/>
        </w:rPr>
        <w:t>я</w:t>
      </w:r>
      <w:r w:rsidR="003E5E18" w:rsidRPr="003E5E18">
        <w:rPr>
          <w:color w:val="000000"/>
          <w:szCs w:val="28"/>
          <w:lang w:eastAsia="ru-RU"/>
        </w:rPr>
        <w:t>, поддержк</w:t>
      </w:r>
      <w:r w:rsidR="003E5E18">
        <w:rPr>
          <w:color w:val="000000"/>
          <w:szCs w:val="28"/>
          <w:lang w:eastAsia="ru-RU"/>
        </w:rPr>
        <w:t>и</w:t>
      </w:r>
      <w:r w:rsidR="003E5E18" w:rsidRPr="003E5E18">
        <w:rPr>
          <w:color w:val="000000"/>
          <w:szCs w:val="28"/>
          <w:lang w:eastAsia="ru-RU"/>
        </w:rPr>
        <w:t xml:space="preserve"> и распространени</w:t>
      </w:r>
      <w:r w:rsidR="003E5E18">
        <w:rPr>
          <w:color w:val="000000"/>
          <w:szCs w:val="28"/>
          <w:lang w:eastAsia="ru-RU"/>
        </w:rPr>
        <w:t>я</w:t>
      </w:r>
      <w:r w:rsidR="003E5E18" w:rsidRPr="003E5E18">
        <w:rPr>
          <w:color w:val="000000"/>
          <w:szCs w:val="28"/>
          <w:lang w:eastAsia="ru-RU"/>
        </w:rPr>
        <w:t xml:space="preserve"> наиболее эффективного опыта работы образовательных организаций </w:t>
      </w:r>
      <w:r w:rsidR="00DB7C9A">
        <w:rPr>
          <w:color w:val="000000"/>
          <w:szCs w:val="28"/>
          <w:lang w:eastAsia="ru-RU"/>
        </w:rPr>
        <w:t>по</w:t>
      </w:r>
      <w:r w:rsidR="00A008AF">
        <w:rPr>
          <w:color w:val="000000"/>
          <w:szCs w:val="28"/>
          <w:lang w:eastAsia="ru-RU"/>
        </w:rPr>
        <w:t xml:space="preserve">реализации «Методологии (целевой модели) наставничества обучающихся для </w:t>
      </w:r>
      <w:r w:rsidR="00CB0928">
        <w:rPr>
          <w:color w:val="000000"/>
          <w:szCs w:val="28"/>
          <w:lang w:eastAsia="ru-RU"/>
        </w:rPr>
        <w:t>организаци</w:t>
      </w:r>
      <w:r w:rsidR="00A008AF">
        <w:rPr>
          <w:color w:val="000000"/>
          <w:szCs w:val="28"/>
          <w:lang w:eastAsia="ru-RU"/>
        </w:rPr>
        <w:t>й, осуществляющих образовательную деятельность</w:t>
      </w:r>
      <w:r w:rsidR="00CB0928">
        <w:rPr>
          <w:color w:val="000000"/>
          <w:szCs w:val="28"/>
          <w:lang w:eastAsia="ru-RU"/>
        </w:rPr>
        <w:t xml:space="preserve"> по </w:t>
      </w:r>
      <w:proofErr w:type="gramStart"/>
      <w:r w:rsidR="00CB0928">
        <w:rPr>
          <w:color w:val="000000"/>
          <w:szCs w:val="28"/>
          <w:lang w:eastAsia="ru-RU"/>
        </w:rPr>
        <w:t>общеобразовательным</w:t>
      </w:r>
      <w:proofErr w:type="gramEnd"/>
      <w:r w:rsidR="00CB0928">
        <w:rPr>
          <w:color w:val="000000"/>
          <w:szCs w:val="28"/>
          <w:lang w:eastAsia="ru-RU"/>
        </w:rPr>
        <w:t xml:space="preserve">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CB0928">
        <w:rPr>
          <w:color w:val="000000"/>
          <w:szCs w:val="28"/>
          <w:lang w:eastAsia="ru-RU"/>
        </w:rPr>
        <w:t>обучающимися</w:t>
      </w:r>
      <w:proofErr w:type="gramEnd"/>
      <w:r w:rsidR="00CB0928">
        <w:rPr>
          <w:color w:val="000000"/>
          <w:szCs w:val="28"/>
          <w:lang w:eastAsia="ru-RU"/>
        </w:rPr>
        <w:t>»</w:t>
      </w:r>
    </w:p>
    <w:p w:rsidR="005F1AAC" w:rsidRDefault="005F1AAC" w:rsidP="003A38EA">
      <w:pPr>
        <w:rPr>
          <w:szCs w:val="28"/>
        </w:rPr>
      </w:pPr>
    </w:p>
    <w:p w:rsidR="005F1AAC" w:rsidRDefault="005F1AAC" w:rsidP="003A38EA">
      <w:pPr>
        <w:rPr>
          <w:szCs w:val="28"/>
        </w:rPr>
      </w:pPr>
      <w:r w:rsidRPr="004D6FCA">
        <w:rPr>
          <w:szCs w:val="28"/>
        </w:rPr>
        <w:t xml:space="preserve">ПРИКАЗЫВАЮ: </w:t>
      </w:r>
    </w:p>
    <w:p w:rsidR="005F1AAC" w:rsidRDefault="005F1AAC" w:rsidP="003A38EA">
      <w:pPr>
        <w:rPr>
          <w:szCs w:val="28"/>
        </w:rPr>
      </w:pPr>
    </w:p>
    <w:p w:rsidR="005F1AAC" w:rsidRDefault="00A008AF" w:rsidP="003252BA">
      <w:pPr>
        <w:ind w:firstLine="567"/>
        <w:rPr>
          <w:szCs w:val="28"/>
        </w:rPr>
      </w:pPr>
      <w:r>
        <w:rPr>
          <w:szCs w:val="28"/>
        </w:rPr>
        <w:t xml:space="preserve">1. Провести </w:t>
      </w:r>
      <w:r w:rsidR="00DB7C9A">
        <w:rPr>
          <w:szCs w:val="28"/>
        </w:rPr>
        <w:t>О</w:t>
      </w:r>
      <w:r>
        <w:rPr>
          <w:szCs w:val="28"/>
        </w:rPr>
        <w:t>бластной конкурс программ наставничества</w:t>
      </w:r>
      <w:r w:rsidR="005F1AAC" w:rsidRPr="004D6FCA">
        <w:rPr>
          <w:szCs w:val="28"/>
        </w:rPr>
        <w:t xml:space="preserve">с </w:t>
      </w:r>
      <w:r w:rsidR="00CB0928">
        <w:rPr>
          <w:szCs w:val="28"/>
        </w:rPr>
        <w:t>11сент</w:t>
      </w:r>
      <w:r>
        <w:rPr>
          <w:szCs w:val="28"/>
        </w:rPr>
        <w:t xml:space="preserve">ября </w:t>
      </w:r>
      <w:r w:rsidR="005F1AAC" w:rsidRPr="004D6FCA">
        <w:rPr>
          <w:szCs w:val="28"/>
        </w:rPr>
        <w:t xml:space="preserve">по </w:t>
      </w:r>
      <w:r w:rsidR="00CB0928">
        <w:rPr>
          <w:szCs w:val="28"/>
        </w:rPr>
        <w:t>10</w:t>
      </w:r>
      <w:r>
        <w:rPr>
          <w:szCs w:val="28"/>
        </w:rPr>
        <w:t xml:space="preserve">декабря </w:t>
      </w:r>
      <w:r w:rsidR="005F1AAC" w:rsidRPr="004D6FCA">
        <w:rPr>
          <w:szCs w:val="28"/>
        </w:rPr>
        <w:t>20</w:t>
      </w:r>
      <w:r w:rsidR="003E5E18">
        <w:rPr>
          <w:szCs w:val="28"/>
        </w:rPr>
        <w:t>20</w:t>
      </w:r>
      <w:r w:rsidR="005F1AAC" w:rsidRPr="004D6FCA">
        <w:rPr>
          <w:szCs w:val="28"/>
        </w:rPr>
        <w:t xml:space="preserve"> года. </w:t>
      </w:r>
    </w:p>
    <w:p w:rsidR="005F1AAC" w:rsidRDefault="005F1AAC" w:rsidP="003A38EA">
      <w:pPr>
        <w:ind w:firstLine="567"/>
        <w:rPr>
          <w:szCs w:val="28"/>
        </w:rPr>
      </w:pPr>
      <w:r w:rsidRPr="004D6FCA">
        <w:rPr>
          <w:szCs w:val="28"/>
        </w:rPr>
        <w:t xml:space="preserve">2. Утвердить: </w:t>
      </w:r>
    </w:p>
    <w:p w:rsidR="005F1AAC" w:rsidRDefault="005F1AAC" w:rsidP="003A38EA">
      <w:pPr>
        <w:ind w:firstLine="567"/>
        <w:rPr>
          <w:szCs w:val="28"/>
        </w:rPr>
      </w:pPr>
      <w:r>
        <w:rPr>
          <w:szCs w:val="28"/>
        </w:rPr>
        <w:t xml:space="preserve">2.1. </w:t>
      </w:r>
      <w:r w:rsidR="003E5E18">
        <w:rPr>
          <w:szCs w:val="28"/>
        </w:rPr>
        <w:t>Положение об</w:t>
      </w:r>
      <w:r w:rsidR="00DB7C9A">
        <w:rPr>
          <w:szCs w:val="28"/>
        </w:rPr>
        <w:t>О</w:t>
      </w:r>
      <w:r w:rsidRPr="004D6FCA">
        <w:rPr>
          <w:szCs w:val="28"/>
        </w:rPr>
        <w:t xml:space="preserve">бластном конкурсе </w:t>
      </w:r>
      <w:r w:rsidR="00A008AF">
        <w:rPr>
          <w:szCs w:val="28"/>
        </w:rPr>
        <w:t>программ наставничества</w:t>
      </w:r>
      <w:r w:rsidRPr="004D6FCA">
        <w:rPr>
          <w:szCs w:val="28"/>
        </w:rPr>
        <w:t xml:space="preserve"> (приложение 1). </w:t>
      </w:r>
    </w:p>
    <w:p w:rsidR="00775E68" w:rsidRDefault="00DC4655" w:rsidP="003A38EA">
      <w:pPr>
        <w:ind w:firstLine="567"/>
        <w:rPr>
          <w:szCs w:val="28"/>
        </w:rPr>
      </w:pPr>
      <w:r>
        <w:rPr>
          <w:szCs w:val="28"/>
        </w:rPr>
        <w:t>2.2</w:t>
      </w:r>
      <w:r w:rsidR="005F1AAC">
        <w:rPr>
          <w:szCs w:val="28"/>
        </w:rPr>
        <w:t xml:space="preserve">. </w:t>
      </w:r>
      <w:r w:rsidR="005F1AAC" w:rsidRPr="004D6FCA">
        <w:rPr>
          <w:szCs w:val="28"/>
        </w:rPr>
        <w:t>Сос</w:t>
      </w:r>
      <w:r w:rsidR="00775E68">
        <w:rPr>
          <w:szCs w:val="28"/>
        </w:rPr>
        <w:t>тав оргкомитета (приложение 2).</w:t>
      </w:r>
    </w:p>
    <w:p w:rsidR="005F1AAC" w:rsidRDefault="00775E68" w:rsidP="003A38EA">
      <w:pPr>
        <w:ind w:firstLine="567"/>
        <w:rPr>
          <w:szCs w:val="28"/>
        </w:rPr>
      </w:pPr>
      <w:r>
        <w:rPr>
          <w:szCs w:val="28"/>
        </w:rPr>
        <w:t>2.3. Форму заявки (приложение 3).</w:t>
      </w:r>
    </w:p>
    <w:p w:rsidR="005F1AAC" w:rsidRDefault="005F1AAC" w:rsidP="003A38EA">
      <w:pPr>
        <w:ind w:firstLine="567"/>
        <w:rPr>
          <w:szCs w:val="28"/>
        </w:rPr>
      </w:pPr>
      <w:r w:rsidRPr="004D6FCA">
        <w:rPr>
          <w:szCs w:val="28"/>
        </w:rPr>
        <w:t xml:space="preserve">3. Государственному бюджетному учреждению дополнительного профессионального образования «Кузбасский региональный институт развития профессионального образования» (ректор </w:t>
      </w:r>
      <w:r>
        <w:rPr>
          <w:szCs w:val="28"/>
        </w:rPr>
        <w:t>А.</w:t>
      </w:r>
      <w:r w:rsidR="00AA0A34">
        <w:rPr>
          <w:szCs w:val="28"/>
        </w:rPr>
        <w:t xml:space="preserve"> М</w:t>
      </w:r>
      <w:r>
        <w:rPr>
          <w:szCs w:val="28"/>
        </w:rPr>
        <w:t>. Тулеев</w:t>
      </w:r>
      <w:r w:rsidRPr="004D6FCA">
        <w:rPr>
          <w:szCs w:val="28"/>
        </w:rPr>
        <w:t xml:space="preserve">) организовать работу по проведению </w:t>
      </w:r>
      <w:r w:rsidR="00DB7C9A">
        <w:rPr>
          <w:szCs w:val="28"/>
        </w:rPr>
        <w:t>к</w:t>
      </w:r>
      <w:r w:rsidRPr="004D6FCA">
        <w:rPr>
          <w:szCs w:val="28"/>
        </w:rPr>
        <w:t>онкур</w:t>
      </w:r>
      <w:r>
        <w:rPr>
          <w:szCs w:val="28"/>
        </w:rPr>
        <w:t>са в соответствии с Положением.</w:t>
      </w:r>
    </w:p>
    <w:p w:rsidR="005F1AAC" w:rsidRDefault="005F1AAC" w:rsidP="003A38EA">
      <w:pPr>
        <w:ind w:firstLine="567"/>
        <w:rPr>
          <w:szCs w:val="28"/>
        </w:rPr>
      </w:pPr>
      <w:r w:rsidRPr="004D6FCA">
        <w:rPr>
          <w:szCs w:val="28"/>
        </w:rPr>
        <w:t>4. Отделу перспективного развития образования и информационной работы (</w:t>
      </w:r>
      <w:r w:rsidR="00B20EE5">
        <w:rPr>
          <w:szCs w:val="28"/>
        </w:rPr>
        <w:t xml:space="preserve">и. о. </w:t>
      </w:r>
      <w:r w:rsidRPr="004D6FCA">
        <w:rPr>
          <w:szCs w:val="28"/>
        </w:rPr>
        <w:t>начальник</w:t>
      </w:r>
      <w:r w:rsidR="00B20EE5">
        <w:rPr>
          <w:szCs w:val="28"/>
        </w:rPr>
        <w:t>а</w:t>
      </w:r>
      <w:r w:rsidRPr="004D6FCA">
        <w:rPr>
          <w:szCs w:val="28"/>
        </w:rPr>
        <w:t xml:space="preserve"> отдела</w:t>
      </w:r>
      <w:r w:rsidR="00B20EE5">
        <w:rPr>
          <w:szCs w:val="28"/>
        </w:rPr>
        <w:t xml:space="preserve"> Е.В. Сурина</w:t>
      </w:r>
      <w:r w:rsidRPr="004D6FCA">
        <w:rPr>
          <w:szCs w:val="28"/>
        </w:rPr>
        <w:t xml:space="preserve">) обеспечить размещение настоящего приказа на сайте </w:t>
      </w:r>
      <w:r w:rsidR="00DB7C9A">
        <w:rPr>
          <w:szCs w:val="28"/>
        </w:rPr>
        <w:t>М</w:t>
      </w:r>
      <w:r w:rsidR="003E5E18">
        <w:rPr>
          <w:szCs w:val="28"/>
        </w:rPr>
        <w:t>инистерства</w:t>
      </w:r>
      <w:r w:rsidRPr="004D6FCA">
        <w:rPr>
          <w:szCs w:val="28"/>
        </w:rPr>
        <w:t xml:space="preserve"> образования и науки </w:t>
      </w:r>
      <w:r w:rsidR="003E5E18">
        <w:rPr>
          <w:szCs w:val="28"/>
        </w:rPr>
        <w:t>Кузбасса</w:t>
      </w:r>
      <w:r w:rsidRPr="004D6FCA">
        <w:rPr>
          <w:szCs w:val="28"/>
        </w:rPr>
        <w:t xml:space="preserve">. </w:t>
      </w:r>
    </w:p>
    <w:p w:rsidR="005F1AAC" w:rsidRDefault="005F1AAC" w:rsidP="003A38EA">
      <w:pPr>
        <w:ind w:firstLine="567"/>
        <w:rPr>
          <w:szCs w:val="28"/>
        </w:rPr>
      </w:pPr>
      <w:r w:rsidRPr="004D6FCA">
        <w:rPr>
          <w:szCs w:val="28"/>
        </w:rPr>
        <w:t xml:space="preserve">5. </w:t>
      </w:r>
      <w:proofErr w:type="gramStart"/>
      <w:r w:rsidRPr="004D6FCA">
        <w:rPr>
          <w:szCs w:val="28"/>
        </w:rPr>
        <w:t>Контроль за</w:t>
      </w:r>
      <w:proofErr w:type="gramEnd"/>
      <w:r w:rsidRPr="004D6FCA">
        <w:rPr>
          <w:szCs w:val="28"/>
        </w:rPr>
        <w:t xml:space="preserve"> исполнением приказа возл</w:t>
      </w:r>
      <w:r w:rsidR="003E5E18">
        <w:rPr>
          <w:szCs w:val="28"/>
        </w:rPr>
        <w:t xml:space="preserve">ожить на заместителя министра </w:t>
      </w:r>
      <w:r w:rsidR="00AD0891">
        <w:rPr>
          <w:szCs w:val="28"/>
        </w:rPr>
        <w:t xml:space="preserve">образования и науки Кузбасса </w:t>
      </w:r>
      <w:r w:rsidRPr="004D6FCA">
        <w:rPr>
          <w:szCs w:val="28"/>
        </w:rPr>
        <w:t xml:space="preserve">С. А. </w:t>
      </w:r>
      <w:proofErr w:type="spellStart"/>
      <w:r w:rsidRPr="004D6FCA">
        <w:rPr>
          <w:szCs w:val="28"/>
        </w:rPr>
        <w:t>Пфетцера</w:t>
      </w:r>
      <w:proofErr w:type="spellEnd"/>
      <w:r w:rsidRPr="004D6FCA">
        <w:rPr>
          <w:szCs w:val="28"/>
        </w:rPr>
        <w:t xml:space="preserve">. </w:t>
      </w:r>
    </w:p>
    <w:p w:rsidR="003E5E18" w:rsidRDefault="003E5E18" w:rsidP="003A38EA">
      <w:pPr>
        <w:rPr>
          <w:szCs w:val="28"/>
        </w:rPr>
      </w:pPr>
    </w:p>
    <w:p w:rsidR="00AD0891" w:rsidRDefault="003E5E18" w:rsidP="003A38EA">
      <w:pPr>
        <w:rPr>
          <w:szCs w:val="28"/>
        </w:rPr>
      </w:pPr>
      <w:r>
        <w:rPr>
          <w:szCs w:val="28"/>
        </w:rPr>
        <w:t>Министр</w:t>
      </w:r>
      <w:r w:rsidR="00AD0891">
        <w:rPr>
          <w:szCs w:val="28"/>
        </w:rPr>
        <w:t xml:space="preserve"> образования </w:t>
      </w:r>
      <w:r w:rsidR="00AD0891">
        <w:rPr>
          <w:szCs w:val="28"/>
        </w:rPr>
        <w:tab/>
      </w:r>
      <w:r w:rsidR="00AD0891">
        <w:rPr>
          <w:szCs w:val="28"/>
        </w:rPr>
        <w:tab/>
      </w:r>
      <w:r w:rsidR="00AD0891">
        <w:rPr>
          <w:szCs w:val="28"/>
        </w:rPr>
        <w:tab/>
      </w:r>
      <w:r w:rsidR="00AD0891">
        <w:rPr>
          <w:szCs w:val="28"/>
        </w:rPr>
        <w:tab/>
      </w:r>
      <w:r w:rsidR="00AD0891">
        <w:rPr>
          <w:szCs w:val="28"/>
        </w:rPr>
        <w:tab/>
      </w:r>
      <w:r w:rsidR="00AD0891">
        <w:rPr>
          <w:szCs w:val="28"/>
        </w:rPr>
        <w:tab/>
      </w:r>
      <w:r w:rsidR="00AD0891">
        <w:rPr>
          <w:szCs w:val="28"/>
        </w:rPr>
        <w:tab/>
        <w:t>С. Ю. Балакирева</w:t>
      </w:r>
    </w:p>
    <w:p w:rsidR="005F1AAC" w:rsidRDefault="00AD0891" w:rsidP="003A38EA">
      <w:pPr>
        <w:rPr>
          <w:szCs w:val="28"/>
        </w:rPr>
      </w:pPr>
      <w:r>
        <w:rPr>
          <w:szCs w:val="28"/>
        </w:rPr>
        <w:t>и науки Кузбасса</w:t>
      </w:r>
      <w:r w:rsidR="003E5E18">
        <w:rPr>
          <w:szCs w:val="28"/>
        </w:rPr>
        <w:tab/>
      </w:r>
      <w:r w:rsidR="003E5E18">
        <w:rPr>
          <w:szCs w:val="28"/>
        </w:rPr>
        <w:tab/>
      </w:r>
      <w:r w:rsidR="003E5E18">
        <w:rPr>
          <w:szCs w:val="28"/>
        </w:rPr>
        <w:tab/>
      </w:r>
      <w:r w:rsidR="003E5E18">
        <w:rPr>
          <w:szCs w:val="28"/>
        </w:rPr>
        <w:tab/>
      </w:r>
      <w:r w:rsidR="005F1AAC">
        <w:rPr>
          <w:szCs w:val="28"/>
        </w:rPr>
        <w:tab/>
      </w:r>
      <w:r w:rsidR="005F1AAC">
        <w:rPr>
          <w:szCs w:val="28"/>
        </w:rPr>
        <w:tab/>
      </w:r>
      <w:r w:rsidR="005F1AAC">
        <w:rPr>
          <w:szCs w:val="28"/>
        </w:rPr>
        <w:tab/>
      </w:r>
      <w:r w:rsidR="005F1AAC">
        <w:rPr>
          <w:szCs w:val="28"/>
        </w:rPr>
        <w:tab/>
      </w:r>
      <w:r w:rsidR="005F1AAC">
        <w:rPr>
          <w:szCs w:val="28"/>
        </w:rPr>
        <w:tab/>
      </w:r>
    </w:p>
    <w:p w:rsidR="00AD0891" w:rsidRPr="00DC4655" w:rsidRDefault="00144AC7" w:rsidP="00AD0891">
      <w:pPr>
        <w:pStyle w:val="Default"/>
        <w:ind w:left="5954"/>
        <w:jc w:val="right"/>
        <w:rPr>
          <w:sz w:val="28"/>
          <w:szCs w:val="28"/>
        </w:rPr>
      </w:pPr>
      <w:r>
        <w:br w:type="page"/>
      </w:r>
      <w:r w:rsidR="00AD0891" w:rsidRPr="00DC4655">
        <w:rPr>
          <w:sz w:val="28"/>
          <w:szCs w:val="28"/>
        </w:rPr>
        <w:lastRenderedPageBreak/>
        <w:t xml:space="preserve">Приложение 1 </w:t>
      </w:r>
    </w:p>
    <w:p w:rsidR="00AD0891" w:rsidRPr="00DC4655" w:rsidRDefault="00AD0891" w:rsidP="00AD0891">
      <w:pPr>
        <w:pStyle w:val="Default"/>
        <w:ind w:left="5954"/>
        <w:jc w:val="right"/>
        <w:rPr>
          <w:sz w:val="28"/>
          <w:szCs w:val="28"/>
        </w:rPr>
      </w:pPr>
      <w:r w:rsidRPr="00DC4655">
        <w:rPr>
          <w:sz w:val="28"/>
          <w:szCs w:val="28"/>
        </w:rPr>
        <w:t xml:space="preserve">к приказу Министерства </w:t>
      </w:r>
    </w:p>
    <w:p w:rsidR="00AD0891" w:rsidRPr="00DC4655" w:rsidRDefault="00AD0891" w:rsidP="00AD0891">
      <w:pPr>
        <w:pStyle w:val="Default"/>
        <w:ind w:left="5954"/>
        <w:jc w:val="right"/>
        <w:rPr>
          <w:sz w:val="28"/>
          <w:szCs w:val="28"/>
        </w:rPr>
      </w:pPr>
      <w:r w:rsidRPr="00DC4655">
        <w:rPr>
          <w:sz w:val="28"/>
          <w:szCs w:val="28"/>
        </w:rPr>
        <w:t xml:space="preserve">образования и науки Кузбасса </w:t>
      </w:r>
    </w:p>
    <w:p w:rsidR="00AD0891" w:rsidRPr="00DC4655" w:rsidRDefault="007254D6" w:rsidP="00AD0891">
      <w:pPr>
        <w:pStyle w:val="Defaul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16.09.</w:t>
      </w:r>
      <w:r w:rsidR="00AD0891" w:rsidRPr="00DC4655">
        <w:rPr>
          <w:sz w:val="28"/>
          <w:szCs w:val="28"/>
        </w:rPr>
        <w:t xml:space="preserve">2020 г. № </w:t>
      </w:r>
      <w:r>
        <w:rPr>
          <w:sz w:val="28"/>
          <w:szCs w:val="28"/>
        </w:rPr>
        <w:t>1504</w:t>
      </w:r>
    </w:p>
    <w:p w:rsidR="00AD0891" w:rsidRPr="00DC4655" w:rsidRDefault="00AD0891" w:rsidP="00AD0891">
      <w:pPr>
        <w:ind w:firstLine="709"/>
        <w:jc w:val="right"/>
        <w:rPr>
          <w:szCs w:val="28"/>
        </w:rPr>
      </w:pPr>
    </w:p>
    <w:p w:rsidR="00AD0891" w:rsidRPr="00DC4655" w:rsidRDefault="00AD0891" w:rsidP="00AD0891">
      <w:pPr>
        <w:ind w:firstLine="709"/>
        <w:jc w:val="center"/>
        <w:rPr>
          <w:b/>
          <w:color w:val="000000"/>
          <w:szCs w:val="28"/>
        </w:rPr>
      </w:pPr>
    </w:p>
    <w:p w:rsidR="00AD0891" w:rsidRPr="00EB7DAB" w:rsidRDefault="00AD0891" w:rsidP="00EB7DAB">
      <w:pPr>
        <w:ind w:firstLine="709"/>
        <w:jc w:val="center"/>
        <w:rPr>
          <w:b/>
          <w:color w:val="000000"/>
          <w:szCs w:val="28"/>
        </w:rPr>
      </w:pPr>
      <w:r w:rsidRPr="00EB7DAB">
        <w:rPr>
          <w:b/>
          <w:color w:val="000000"/>
          <w:szCs w:val="28"/>
        </w:rPr>
        <w:t>Положение</w:t>
      </w:r>
    </w:p>
    <w:p w:rsidR="00AD0891" w:rsidRPr="00EB7DAB" w:rsidRDefault="00AD0891" w:rsidP="00EB7DAB">
      <w:pPr>
        <w:ind w:firstLine="709"/>
        <w:jc w:val="center"/>
        <w:rPr>
          <w:b/>
          <w:color w:val="000000"/>
          <w:szCs w:val="28"/>
        </w:rPr>
      </w:pPr>
      <w:r w:rsidRPr="00EB7DAB">
        <w:rPr>
          <w:b/>
          <w:color w:val="000000"/>
          <w:szCs w:val="28"/>
        </w:rPr>
        <w:t xml:space="preserve">о порядке проведения </w:t>
      </w:r>
      <w:r w:rsidR="00DB7C9A">
        <w:rPr>
          <w:b/>
          <w:color w:val="000000"/>
          <w:szCs w:val="28"/>
        </w:rPr>
        <w:t>О</w:t>
      </w:r>
      <w:r w:rsidRPr="00EB7DAB">
        <w:rPr>
          <w:b/>
          <w:color w:val="000000"/>
          <w:szCs w:val="28"/>
        </w:rPr>
        <w:t>бластного конкурса</w:t>
      </w:r>
    </w:p>
    <w:p w:rsidR="00CE2F71" w:rsidRDefault="00A008AF" w:rsidP="00EB7DAB">
      <w:pPr>
        <w:jc w:val="center"/>
        <w:rPr>
          <w:b/>
          <w:color w:val="000000"/>
          <w:szCs w:val="28"/>
        </w:rPr>
      </w:pPr>
      <w:r w:rsidRPr="00EB7DAB">
        <w:rPr>
          <w:b/>
          <w:color w:val="000000"/>
          <w:szCs w:val="28"/>
        </w:rPr>
        <w:t>программ наставничества</w:t>
      </w:r>
    </w:p>
    <w:p w:rsidR="00DB7C9A" w:rsidRPr="00EB7DAB" w:rsidRDefault="00DB7C9A" w:rsidP="00EB7DAB">
      <w:pPr>
        <w:jc w:val="center"/>
        <w:rPr>
          <w:b/>
          <w:color w:val="000000"/>
          <w:szCs w:val="28"/>
        </w:rPr>
      </w:pP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>1.Общие положения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1.1. Областной конкурс программ наставничества проводится в рамках региональных проектов «Современная школа», «Учитель будущего», «Молодые профессионалы», «Успех каждого ребенка».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 xml:space="preserve">1.2. Настоящее положение устанавливает порядок организации и проведения </w:t>
      </w:r>
      <w:r w:rsidR="00DB7C9A">
        <w:rPr>
          <w:szCs w:val="28"/>
        </w:rPr>
        <w:t>О</w:t>
      </w:r>
      <w:r w:rsidRPr="00CE2F71">
        <w:rPr>
          <w:szCs w:val="28"/>
        </w:rPr>
        <w:t xml:space="preserve">бластного конкурса программ наставничества образовательных организаций Кемеровской области – Кузбасса (далее </w:t>
      </w:r>
      <w:r w:rsidR="00DB7C9A">
        <w:rPr>
          <w:szCs w:val="28"/>
        </w:rPr>
        <w:t>–</w:t>
      </w:r>
      <w:r w:rsidRPr="00DB7C9A">
        <w:rPr>
          <w:b/>
          <w:bCs/>
          <w:szCs w:val="28"/>
        </w:rPr>
        <w:t>Конкурс</w:t>
      </w:r>
      <w:r w:rsidRPr="00CE2F71">
        <w:rPr>
          <w:szCs w:val="28"/>
        </w:rPr>
        <w:t>).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1.3.</w:t>
      </w:r>
      <w:r w:rsidR="00DC4655">
        <w:rPr>
          <w:szCs w:val="28"/>
        </w:rPr>
        <w:t xml:space="preserve"> Учредителем </w:t>
      </w:r>
      <w:r w:rsidR="00DB7C9A">
        <w:rPr>
          <w:szCs w:val="28"/>
        </w:rPr>
        <w:t>К</w:t>
      </w:r>
      <w:r w:rsidR="00DC4655">
        <w:rPr>
          <w:szCs w:val="28"/>
        </w:rPr>
        <w:t>онкурса является М</w:t>
      </w:r>
      <w:r w:rsidRPr="00CE2F71">
        <w:rPr>
          <w:szCs w:val="28"/>
        </w:rPr>
        <w:t>инистерство образования и науки Кузбасса.</w:t>
      </w:r>
    </w:p>
    <w:p w:rsidR="00CE2F71" w:rsidRDefault="00CE2F71" w:rsidP="00CE2F71">
      <w:pPr>
        <w:rPr>
          <w:szCs w:val="28"/>
        </w:rPr>
      </w:pPr>
      <w:r w:rsidRPr="00CE2F71">
        <w:rPr>
          <w:szCs w:val="28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DB7C9A" w:rsidRPr="00CE2F71" w:rsidRDefault="00DB7C9A" w:rsidP="00CE2F71">
      <w:pPr>
        <w:rPr>
          <w:szCs w:val="28"/>
        </w:rPr>
      </w:pP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>2. Цель и задачи Конкурса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2.1. Цель Конкурса – развитие наставничества, продвижение наставничества как одного из основных направлений деятельности образовательной организации;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2.2. Задачи Конкурса:</w:t>
      </w:r>
    </w:p>
    <w:p w:rsidR="00CE2F71" w:rsidRPr="00CE2F71" w:rsidRDefault="00DB7C9A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выявлени</w:t>
      </w:r>
      <w:r>
        <w:rPr>
          <w:szCs w:val="28"/>
        </w:rPr>
        <w:t>е</w:t>
      </w:r>
      <w:r w:rsidR="00CE2F71" w:rsidRPr="00CE2F71">
        <w:rPr>
          <w:szCs w:val="28"/>
        </w:rPr>
        <w:t xml:space="preserve"> программ наставничества, обеспечивающих реализацию </w:t>
      </w:r>
      <w:r w:rsidR="00DC4655">
        <w:rPr>
          <w:szCs w:val="28"/>
        </w:rPr>
        <w:t>методологии (</w:t>
      </w:r>
      <w:r w:rsidR="00CE2F71" w:rsidRPr="00CE2F71">
        <w:rPr>
          <w:szCs w:val="28"/>
        </w:rPr>
        <w:t>целевой модели</w:t>
      </w:r>
      <w:r w:rsidR="00DC4655">
        <w:rPr>
          <w:szCs w:val="28"/>
        </w:rPr>
        <w:t>)</w:t>
      </w:r>
      <w:r w:rsidR="00CE2F71" w:rsidRPr="00CE2F71">
        <w:rPr>
          <w:szCs w:val="28"/>
        </w:rPr>
        <w:t xml:space="preserve"> наставничества;</w:t>
      </w:r>
    </w:p>
    <w:p w:rsidR="00CE2F71" w:rsidRPr="00CE2F71" w:rsidRDefault="00DB7C9A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>активизаци</w:t>
      </w:r>
      <w:r>
        <w:rPr>
          <w:szCs w:val="28"/>
        </w:rPr>
        <w:t>я</w:t>
      </w:r>
      <w:r w:rsidR="00CE2F71" w:rsidRPr="00CE2F71">
        <w:rPr>
          <w:szCs w:val="28"/>
        </w:rPr>
        <w:t xml:space="preserve"> наставнической деятельности в разных формах, соответствующих программе наставничества;</w:t>
      </w:r>
    </w:p>
    <w:p w:rsidR="00CE2F71" w:rsidRDefault="00DB7C9A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>формирование регионального банка программ наставничества для повышения эффективности наставнической деятельности в регионе.</w:t>
      </w:r>
    </w:p>
    <w:p w:rsidR="00DB7C9A" w:rsidRPr="00CE2F71" w:rsidRDefault="00DB7C9A" w:rsidP="00CE2F71">
      <w:pPr>
        <w:rPr>
          <w:szCs w:val="28"/>
        </w:rPr>
      </w:pP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>3. Участники конкурсного отбора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3.1. Участниками Конкурса могут быть образовательные организации общего, профессионального и дополнительного образования.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3.2. Образовательная организация представляет на конкурс одну программу наставничества.</w:t>
      </w: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>4. Номинации Конкурса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«Наставничество в образовании» (форма наставничества «учитель </w:t>
      </w:r>
      <w:r>
        <w:rPr>
          <w:szCs w:val="28"/>
        </w:rPr>
        <w:t>–</w:t>
      </w:r>
      <w:r w:rsidR="00CE2F71" w:rsidRPr="00CE2F71">
        <w:rPr>
          <w:szCs w:val="28"/>
        </w:rPr>
        <w:t xml:space="preserve"> учитель»);</w:t>
      </w:r>
    </w:p>
    <w:p w:rsidR="00CE2F71" w:rsidRPr="00CE2F71" w:rsidRDefault="00391CB2" w:rsidP="00CE2F71">
      <w:pPr>
        <w:rPr>
          <w:szCs w:val="28"/>
        </w:rPr>
      </w:pPr>
      <w:proofErr w:type="gramStart"/>
      <w:r>
        <w:rPr>
          <w:szCs w:val="28"/>
        </w:rPr>
        <w:t>–</w:t>
      </w:r>
      <w:r w:rsidR="00CE2F71" w:rsidRPr="00CE2F71">
        <w:rPr>
          <w:szCs w:val="28"/>
        </w:rPr>
        <w:t xml:space="preserve"> «Дети учат детей» (форма наставничества «ученик</w:t>
      </w:r>
      <w:r>
        <w:rPr>
          <w:szCs w:val="28"/>
        </w:rPr>
        <w:t xml:space="preserve"> –</w:t>
      </w:r>
      <w:r w:rsidR="00CE2F71" w:rsidRPr="00CE2F71">
        <w:rPr>
          <w:szCs w:val="28"/>
        </w:rPr>
        <w:t xml:space="preserve"> ученик», «студент </w:t>
      </w:r>
      <w:r>
        <w:rPr>
          <w:szCs w:val="28"/>
        </w:rPr>
        <w:t>–</w:t>
      </w:r>
      <w:r w:rsidR="00CE2F71" w:rsidRPr="00CE2F71">
        <w:rPr>
          <w:szCs w:val="28"/>
        </w:rPr>
        <w:t xml:space="preserve"> ученик»</w:t>
      </w:r>
      <w:r w:rsidR="00196ACB">
        <w:rPr>
          <w:szCs w:val="28"/>
        </w:rPr>
        <w:t xml:space="preserve">, «студент </w:t>
      </w:r>
      <w:r>
        <w:rPr>
          <w:szCs w:val="28"/>
        </w:rPr>
        <w:t>–</w:t>
      </w:r>
      <w:r w:rsidR="00196ACB">
        <w:rPr>
          <w:szCs w:val="28"/>
        </w:rPr>
        <w:t xml:space="preserve"> студент»</w:t>
      </w:r>
      <w:r w:rsidR="00CE2F71" w:rsidRPr="00CE2F71">
        <w:rPr>
          <w:szCs w:val="28"/>
        </w:rPr>
        <w:t>);</w:t>
      </w:r>
      <w:proofErr w:type="gramEnd"/>
    </w:p>
    <w:p w:rsid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«Наставничество на производстве» (форма наставничества «работодатель </w:t>
      </w:r>
      <w:r>
        <w:rPr>
          <w:szCs w:val="28"/>
        </w:rPr>
        <w:t xml:space="preserve">– </w:t>
      </w:r>
      <w:r w:rsidR="00CE2F71" w:rsidRPr="00CE2F71">
        <w:rPr>
          <w:szCs w:val="28"/>
        </w:rPr>
        <w:t xml:space="preserve">студент», «работодатель </w:t>
      </w:r>
      <w:r>
        <w:rPr>
          <w:szCs w:val="28"/>
        </w:rPr>
        <w:t>–</w:t>
      </w:r>
      <w:r w:rsidR="00CE2F71" w:rsidRPr="00CE2F71">
        <w:rPr>
          <w:szCs w:val="28"/>
        </w:rPr>
        <w:t xml:space="preserve"> ученик»).</w:t>
      </w:r>
    </w:p>
    <w:p w:rsidR="00DC4655" w:rsidRPr="00CE2F71" w:rsidRDefault="00DC4655" w:rsidP="00CE2F71">
      <w:pPr>
        <w:rPr>
          <w:szCs w:val="28"/>
        </w:rPr>
      </w:pP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>5. Организация Конкурса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5.1.Для организации и проведения Конкурса создается оргкомитет</w:t>
      </w:r>
      <w:r w:rsidR="00775E68">
        <w:rPr>
          <w:szCs w:val="28"/>
        </w:rPr>
        <w:t xml:space="preserve"> (приложение 2)</w:t>
      </w:r>
      <w:r w:rsidRPr="00CE2F71">
        <w:rPr>
          <w:szCs w:val="28"/>
        </w:rPr>
        <w:t>, который состоит из председа</w:t>
      </w:r>
      <w:r w:rsidR="00707D4E">
        <w:rPr>
          <w:szCs w:val="28"/>
        </w:rPr>
        <w:t xml:space="preserve">теля, заместителя председателя </w:t>
      </w:r>
      <w:r w:rsidRPr="00CE2F71">
        <w:rPr>
          <w:szCs w:val="28"/>
        </w:rPr>
        <w:t>и членов комитета.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5.2. Оргкомитет конкурса: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proofErr w:type="gramStart"/>
      <w:r w:rsidR="00CE2F71" w:rsidRPr="00CE2F71">
        <w:rPr>
          <w:szCs w:val="28"/>
        </w:rPr>
        <w:t>устанавливает условия</w:t>
      </w:r>
      <w:proofErr w:type="gramEnd"/>
      <w:r w:rsidR="00CE2F71" w:rsidRPr="00CE2F71">
        <w:rPr>
          <w:szCs w:val="28"/>
        </w:rPr>
        <w:t xml:space="preserve"> и сроки проведения Конкурса;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r w:rsidR="00CE2F71" w:rsidRPr="00CE2F71">
        <w:rPr>
          <w:szCs w:val="28"/>
        </w:rPr>
        <w:t>организует информационное, консультационное и методическое сопровождение участников Конкурса;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r w:rsidR="00CE2F71" w:rsidRPr="00CE2F71">
        <w:rPr>
          <w:szCs w:val="28"/>
        </w:rPr>
        <w:t xml:space="preserve">определяет состав и осуществляет </w:t>
      </w:r>
      <w:proofErr w:type="gramStart"/>
      <w:r w:rsidR="00CE2F71" w:rsidRPr="00CE2F71">
        <w:rPr>
          <w:szCs w:val="28"/>
        </w:rPr>
        <w:t>контроль за</w:t>
      </w:r>
      <w:proofErr w:type="gramEnd"/>
      <w:r w:rsidR="00CE2F71" w:rsidRPr="00CE2F71">
        <w:rPr>
          <w:szCs w:val="28"/>
        </w:rPr>
        <w:t xml:space="preserve"> деятельностью экспертных групп;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r w:rsidR="00CE2F71" w:rsidRPr="00CE2F71">
        <w:rPr>
          <w:szCs w:val="28"/>
        </w:rPr>
        <w:t>определяет требования к оформлению представленных на Конкурс материалов;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r w:rsidR="00CE2F71" w:rsidRPr="00CE2F71">
        <w:rPr>
          <w:szCs w:val="28"/>
        </w:rPr>
        <w:t>разрабатывает критерии оценки представленных материалов;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размещает информацию о проведении и итогах </w:t>
      </w:r>
      <w:r>
        <w:rPr>
          <w:szCs w:val="28"/>
        </w:rPr>
        <w:t>К</w:t>
      </w:r>
      <w:r w:rsidR="00CE2F71" w:rsidRPr="00CE2F71">
        <w:rPr>
          <w:szCs w:val="28"/>
        </w:rPr>
        <w:t xml:space="preserve">онкурса </w:t>
      </w:r>
      <w:r>
        <w:rPr>
          <w:szCs w:val="28"/>
        </w:rPr>
        <w:t>на</w:t>
      </w:r>
      <w:r w:rsidR="00CE2F71" w:rsidRPr="00CE2F71">
        <w:rPr>
          <w:szCs w:val="28"/>
        </w:rPr>
        <w:t>сайте Кузбасского регионального института развития профессионального образования;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организует награждение;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 xml:space="preserve">– </w:t>
      </w:r>
      <w:r w:rsidR="00CE2F71" w:rsidRPr="00CE2F71">
        <w:rPr>
          <w:szCs w:val="28"/>
        </w:rPr>
        <w:t>формирует р</w:t>
      </w:r>
      <w:r w:rsidR="00196ACB">
        <w:rPr>
          <w:szCs w:val="28"/>
        </w:rPr>
        <w:t>егиональный банк</w:t>
      </w:r>
      <w:r w:rsidR="00CE2F71" w:rsidRPr="00CE2F71">
        <w:rPr>
          <w:szCs w:val="28"/>
        </w:rPr>
        <w:t xml:space="preserve"> программ на основании итогов </w:t>
      </w:r>
      <w:r>
        <w:rPr>
          <w:szCs w:val="28"/>
        </w:rPr>
        <w:t>К</w:t>
      </w:r>
      <w:r w:rsidR="00CE2F71" w:rsidRPr="00CE2F71">
        <w:rPr>
          <w:szCs w:val="28"/>
        </w:rPr>
        <w:t>онкурса.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5.3.Экспер</w:t>
      </w:r>
      <w:r w:rsidR="00391CB2">
        <w:rPr>
          <w:szCs w:val="28"/>
        </w:rPr>
        <w:t>т</w:t>
      </w:r>
      <w:r w:rsidRPr="00CE2F71">
        <w:rPr>
          <w:szCs w:val="28"/>
        </w:rPr>
        <w:t>ная группа: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проводит содержательную экспертизу конкурсных материалов в соответствии с критериями оцен</w:t>
      </w:r>
      <w:r>
        <w:rPr>
          <w:szCs w:val="28"/>
        </w:rPr>
        <w:t>ивания</w:t>
      </w:r>
      <w:r w:rsidR="00CE2F71" w:rsidRPr="00CE2F71">
        <w:rPr>
          <w:szCs w:val="28"/>
        </w:rPr>
        <w:t>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формирует рейтинг участников Конкурса в каждой номинации;</w:t>
      </w:r>
    </w:p>
    <w:p w:rsidR="00CE2F71" w:rsidRPr="00CE2F71" w:rsidRDefault="00391CB2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формирует итоговый рейтинг участников Конкурса.</w:t>
      </w:r>
    </w:p>
    <w:p w:rsidR="00CE2F71" w:rsidRDefault="00CE2F71" w:rsidP="00CE2F71">
      <w:pPr>
        <w:rPr>
          <w:szCs w:val="28"/>
        </w:rPr>
      </w:pPr>
      <w:r w:rsidRPr="00CE2F71">
        <w:rPr>
          <w:szCs w:val="28"/>
        </w:rPr>
        <w:t>5.</w:t>
      </w:r>
      <w:r w:rsidR="00707D4E">
        <w:rPr>
          <w:szCs w:val="28"/>
        </w:rPr>
        <w:t>4</w:t>
      </w:r>
      <w:r w:rsidRPr="00CE2F71">
        <w:rPr>
          <w:szCs w:val="28"/>
        </w:rPr>
        <w:t>. Решение оргкомитета считается принятым, если за него проголосовал</w:t>
      </w:r>
      <w:r w:rsidR="00391CB2">
        <w:rPr>
          <w:szCs w:val="28"/>
        </w:rPr>
        <w:t>и</w:t>
      </w:r>
      <w:r w:rsidRPr="00CE2F71">
        <w:rPr>
          <w:szCs w:val="28"/>
        </w:rPr>
        <w:t xml:space="preserve"> 2/3 всего списочного состава.</w:t>
      </w:r>
    </w:p>
    <w:p w:rsidR="00391CB2" w:rsidRPr="00CE2F71" w:rsidRDefault="00391CB2" w:rsidP="00CE2F71">
      <w:pPr>
        <w:rPr>
          <w:szCs w:val="28"/>
        </w:rPr>
      </w:pPr>
    </w:p>
    <w:p w:rsidR="00CE2F71" w:rsidRPr="00CE2F71" w:rsidRDefault="00CE2F71" w:rsidP="00CE2F71">
      <w:pPr>
        <w:jc w:val="center"/>
        <w:rPr>
          <w:b/>
          <w:szCs w:val="28"/>
        </w:rPr>
      </w:pPr>
      <w:r w:rsidRPr="00CE2F71">
        <w:rPr>
          <w:b/>
          <w:szCs w:val="28"/>
        </w:rPr>
        <w:t xml:space="preserve">6. Содержание и порядок проведения </w:t>
      </w:r>
      <w:r w:rsidR="00391CB2">
        <w:rPr>
          <w:b/>
          <w:szCs w:val="28"/>
        </w:rPr>
        <w:t>К</w:t>
      </w:r>
      <w:r w:rsidRPr="00CE2F71">
        <w:rPr>
          <w:b/>
          <w:szCs w:val="28"/>
        </w:rPr>
        <w:t>онкурса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6.1. Участие в Конкурсе осуществляется в форме выдвижения программы наставничества образовательной организацией путем направления заявки в оргкомитет Конкурса.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6.2. Образовательные организации представляют программы, которые предполагают развитие любых форм наставнической деятельности.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 xml:space="preserve">6.3. В </w:t>
      </w:r>
      <w:r w:rsidR="001D4240">
        <w:rPr>
          <w:szCs w:val="28"/>
        </w:rPr>
        <w:t>К</w:t>
      </w:r>
      <w:r w:rsidRPr="00CE2F71">
        <w:rPr>
          <w:szCs w:val="28"/>
        </w:rPr>
        <w:t xml:space="preserve">онкурсе принимают участие программы, составленные в соответствии с </w:t>
      </w:r>
      <w:r w:rsidR="001D4240">
        <w:rPr>
          <w:szCs w:val="28"/>
        </w:rPr>
        <w:t>м</w:t>
      </w:r>
      <w:r w:rsidRPr="00CE2F71">
        <w:rPr>
          <w:szCs w:val="28"/>
        </w:rPr>
        <w:t>етодологией (целевой моделью)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1D4240">
        <w:rPr>
          <w:szCs w:val="28"/>
        </w:rPr>
        <w:t>–</w:t>
      </w:r>
      <w:r w:rsidRPr="00196ACB">
        <w:rPr>
          <w:szCs w:val="28"/>
        </w:rPr>
        <w:t>раздел 8 «Реализация целевой модели наставничества в образовательн</w:t>
      </w:r>
      <w:r w:rsidR="00196ACB" w:rsidRPr="00196ACB">
        <w:rPr>
          <w:szCs w:val="28"/>
        </w:rPr>
        <w:t xml:space="preserve">ой организации. </w:t>
      </w:r>
      <w:proofErr w:type="gramStart"/>
      <w:r w:rsidR="00196ACB" w:rsidRPr="00196ACB">
        <w:rPr>
          <w:szCs w:val="28"/>
        </w:rPr>
        <w:t>Этапы программы</w:t>
      </w:r>
      <w:r w:rsidRPr="00196ACB">
        <w:rPr>
          <w:szCs w:val="28"/>
        </w:rPr>
        <w:t>»</w:t>
      </w:r>
      <w:r w:rsidRPr="00CE2F71">
        <w:rPr>
          <w:szCs w:val="28"/>
        </w:rPr>
        <w:t xml:space="preserve"> (распоряжение губернатора Кузбасса от 08.04.2020№38, приказ </w:t>
      </w:r>
      <w:r w:rsidR="001D4240">
        <w:rPr>
          <w:szCs w:val="28"/>
        </w:rPr>
        <w:t>М</w:t>
      </w:r>
      <w:r w:rsidRPr="00CE2F71">
        <w:rPr>
          <w:szCs w:val="28"/>
        </w:rPr>
        <w:t xml:space="preserve">инистерства образования и науки Кузбасса </w:t>
      </w:r>
      <w:r w:rsidR="001D4240" w:rsidRPr="00CE2F71">
        <w:rPr>
          <w:szCs w:val="28"/>
        </w:rPr>
        <w:t xml:space="preserve">от 17.04.2020 № 782 </w:t>
      </w:r>
      <w:r w:rsidRPr="00CE2F71">
        <w:rPr>
          <w:szCs w:val="28"/>
        </w:rPr>
        <w:t>«О внедрении в Кемеровской области – Кузбассе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образования»).</w:t>
      </w:r>
      <w:proofErr w:type="gramEnd"/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lastRenderedPageBreak/>
        <w:t>6.4. Содержание программы наставничества образовательной организации должно включать: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собственную концепцию наставнической деятельности, основанную на реальных задачах и путях их достижения;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механизмы реализации программы </w:t>
      </w:r>
      <w:r w:rsidR="00196ACB">
        <w:rPr>
          <w:szCs w:val="28"/>
        </w:rPr>
        <w:t xml:space="preserve">наставничества </w:t>
      </w:r>
      <w:r w:rsidR="00CE2F71" w:rsidRPr="00CE2F71">
        <w:rPr>
          <w:szCs w:val="28"/>
        </w:rPr>
        <w:t>(нормативно</w:t>
      </w:r>
      <w:r w:rsidR="00196ACB">
        <w:rPr>
          <w:szCs w:val="28"/>
        </w:rPr>
        <w:t>-</w:t>
      </w:r>
      <w:r w:rsidR="00CE2F71" w:rsidRPr="00CE2F71">
        <w:rPr>
          <w:szCs w:val="28"/>
        </w:rPr>
        <w:t>правовое об</w:t>
      </w:r>
      <w:r w:rsidR="00196ACB">
        <w:rPr>
          <w:szCs w:val="28"/>
        </w:rPr>
        <w:t xml:space="preserve">еспечение, </w:t>
      </w:r>
      <w:r w:rsidR="00CE2F71" w:rsidRPr="00CE2F71">
        <w:rPr>
          <w:szCs w:val="28"/>
        </w:rPr>
        <w:t>планирование и управление, учет выбранных форм наста</w:t>
      </w:r>
      <w:r w:rsidR="00196ACB">
        <w:rPr>
          <w:szCs w:val="28"/>
        </w:rPr>
        <w:t xml:space="preserve">вничества, обеспечение ресурсами: </w:t>
      </w:r>
      <w:r w:rsidR="00CE2F71" w:rsidRPr="00CE2F71">
        <w:rPr>
          <w:szCs w:val="28"/>
        </w:rPr>
        <w:t>материально</w:t>
      </w:r>
      <w:r w:rsidR="00196ACB">
        <w:rPr>
          <w:szCs w:val="28"/>
        </w:rPr>
        <w:t>-</w:t>
      </w:r>
      <w:r w:rsidR="00CE2F71" w:rsidRPr="00CE2F71">
        <w:rPr>
          <w:szCs w:val="28"/>
        </w:rPr>
        <w:t>техническими, кадровыми);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196ACB">
        <w:rPr>
          <w:szCs w:val="28"/>
        </w:rPr>
        <w:t xml:space="preserve"> к</w:t>
      </w:r>
      <w:r w:rsidR="00CE2F71" w:rsidRPr="00CE2F71">
        <w:rPr>
          <w:szCs w:val="28"/>
        </w:rPr>
        <w:t>омпоненты системы наставничества(ценностно</w:t>
      </w:r>
      <w:r w:rsidR="00196ACB">
        <w:rPr>
          <w:szCs w:val="28"/>
        </w:rPr>
        <w:t>-</w:t>
      </w:r>
      <w:r w:rsidR="00CE2F71" w:rsidRPr="00CE2F71">
        <w:rPr>
          <w:szCs w:val="28"/>
        </w:rPr>
        <w:t>смысловой, содержательный, технологический, оценочно</w:t>
      </w:r>
      <w:r w:rsidR="00196ACB">
        <w:rPr>
          <w:szCs w:val="28"/>
        </w:rPr>
        <w:t>-д</w:t>
      </w:r>
      <w:r w:rsidR="00CE2F71" w:rsidRPr="00CE2F71">
        <w:rPr>
          <w:szCs w:val="28"/>
        </w:rPr>
        <w:t>иагностический);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>ожидаемые результаты реализации программы наставничества.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6.5.Конкурс проводится в 3 этапа.</w:t>
      </w:r>
    </w:p>
    <w:p w:rsidR="00CE2F71" w:rsidRPr="00CE2F71" w:rsidRDefault="00CE2F71" w:rsidP="00CE2F71">
      <w:pPr>
        <w:rPr>
          <w:szCs w:val="28"/>
        </w:rPr>
      </w:pPr>
      <w:proofErr w:type="gramStart"/>
      <w:r w:rsidRPr="00CE2F71">
        <w:rPr>
          <w:szCs w:val="28"/>
          <w:lang w:val="en-US"/>
        </w:rPr>
        <w:t>I</w:t>
      </w:r>
      <w:r w:rsidRPr="00CE2F71">
        <w:rPr>
          <w:szCs w:val="28"/>
        </w:rPr>
        <w:t xml:space="preserve"> этап </w:t>
      </w:r>
      <w:r w:rsidR="00223CC7">
        <w:rPr>
          <w:szCs w:val="28"/>
        </w:rPr>
        <w:t>–</w:t>
      </w:r>
      <w:r w:rsidRPr="00CE2F71">
        <w:rPr>
          <w:szCs w:val="28"/>
        </w:rPr>
        <w:t xml:space="preserve"> информационно</w:t>
      </w:r>
      <w:r w:rsidR="00196ACB">
        <w:rPr>
          <w:szCs w:val="28"/>
        </w:rPr>
        <w:t>-</w:t>
      </w:r>
      <w:r w:rsidRPr="00CE2F71">
        <w:rPr>
          <w:szCs w:val="28"/>
        </w:rPr>
        <w:t>консультационный</w:t>
      </w:r>
      <w:r w:rsidR="00223CC7">
        <w:rPr>
          <w:szCs w:val="28"/>
        </w:rPr>
        <w:t>–</w:t>
      </w:r>
      <w:r w:rsidRPr="00CE2F71">
        <w:rPr>
          <w:szCs w:val="28"/>
        </w:rPr>
        <w:t xml:space="preserve">с </w:t>
      </w:r>
      <w:r w:rsidR="00CB0928">
        <w:rPr>
          <w:szCs w:val="28"/>
        </w:rPr>
        <w:t>11сен</w:t>
      </w:r>
      <w:r w:rsidRPr="00CE2F71">
        <w:rPr>
          <w:szCs w:val="28"/>
        </w:rPr>
        <w:t>тября по 19 октября 2020г.</w:t>
      </w:r>
      <w:proofErr w:type="gramEnd"/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  <w:lang w:val="en-US"/>
        </w:rPr>
        <w:t>II</w:t>
      </w:r>
      <w:r w:rsidRPr="00CE2F71">
        <w:rPr>
          <w:szCs w:val="28"/>
        </w:rPr>
        <w:t xml:space="preserve"> этап</w:t>
      </w:r>
      <w:r w:rsidR="00223CC7">
        <w:rPr>
          <w:szCs w:val="28"/>
        </w:rPr>
        <w:t>–</w:t>
      </w:r>
      <w:r w:rsidRPr="00CE2F71">
        <w:rPr>
          <w:szCs w:val="28"/>
        </w:rPr>
        <w:t>организационный (прием и техническая экспертиза конкурсных материалов</w:t>
      </w:r>
      <w:proofErr w:type="gramStart"/>
      <w:r w:rsidRPr="00CE2F71">
        <w:rPr>
          <w:szCs w:val="28"/>
        </w:rPr>
        <w:t>)</w:t>
      </w:r>
      <w:r w:rsidR="00223CC7">
        <w:rPr>
          <w:szCs w:val="28"/>
        </w:rPr>
        <w:t>–</w:t>
      </w:r>
      <w:proofErr w:type="gramEnd"/>
      <w:r w:rsidR="00CB0928">
        <w:rPr>
          <w:szCs w:val="28"/>
        </w:rPr>
        <w:t xml:space="preserve"> с 20</w:t>
      </w:r>
      <w:r w:rsidRPr="00CE2F71">
        <w:rPr>
          <w:szCs w:val="28"/>
        </w:rPr>
        <w:t xml:space="preserve"> октября по 16 ноября 2020 г.</w:t>
      </w:r>
    </w:p>
    <w:p w:rsidR="00CE2F71" w:rsidRDefault="00CE2F71" w:rsidP="00CE2F71">
      <w:pPr>
        <w:rPr>
          <w:szCs w:val="28"/>
        </w:rPr>
      </w:pPr>
      <w:proofErr w:type="gramStart"/>
      <w:r w:rsidRPr="00CE2F71">
        <w:rPr>
          <w:szCs w:val="28"/>
          <w:lang w:val="en-US"/>
        </w:rPr>
        <w:t>III</w:t>
      </w:r>
      <w:r w:rsidRPr="00CE2F71">
        <w:rPr>
          <w:szCs w:val="28"/>
        </w:rPr>
        <w:t xml:space="preserve"> этап </w:t>
      </w:r>
      <w:r w:rsidR="00223CC7">
        <w:rPr>
          <w:szCs w:val="28"/>
        </w:rPr>
        <w:t>–</w:t>
      </w:r>
      <w:r w:rsidRPr="00CE2F71">
        <w:rPr>
          <w:szCs w:val="28"/>
        </w:rPr>
        <w:t xml:space="preserve"> заочный (содержательная экспертиза конкурсных материалов)</w:t>
      </w:r>
      <w:r w:rsidR="00223CC7">
        <w:rPr>
          <w:szCs w:val="28"/>
        </w:rPr>
        <w:t>–</w:t>
      </w:r>
      <w:r w:rsidRPr="00CE2F71">
        <w:rPr>
          <w:szCs w:val="28"/>
        </w:rPr>
        <w:t xml:space="preserve">с 17 ноября по </w:t>
      </w:r>
      <w:r w:rsidR="00196ACB">
        <w:rPr>
          <w:szCs w:val="28"/>
        </w:rPr>
        <w:t xml:space="preserve">10 </w:t>
      </w:r>
      <w:r w:rsidR="00CB0928">
        <w:rPr>
          <w:szCs w:val="28"/>
        </w:rPr>
        <w:t>д</w:t>
      </w:r>
      <w:r w:rsidRPr="00CE2F71">
        <w:rPr>
          <w:szCs w:val="28"/>
        </w:rPr>
        <w:t>екабря 2020г.</w:t>
      </w:r>
      <w:proofErr w:type="gramEnd"/>
    </w:p>
    <w:p w:rsidR="00223CC7" w:rsidRPr="00CE2F71" w:rsidRDefault="00223CC7" w:rsidP="00CE2F71">
      <w:pPr>
        <w:rPr>
          <w:szCs w:val="28"/>
        </w:rPr>
      </w:pPr>
    </w:p>
    <w:p w:rsidR="00CE2F71" w:rsidRPr="00CE2F71" w:rsidRDefault="00CE2F71" w:rsidP="00EB7DAB">
      <w:pPr>
        <w:jc w:val="center"/>
        <w:rPr>
          <w:b/>
          <w:szCs w:val="28"/>
        </w:rPr>
      </w:pPr>
      <w:r w:rsidRPr="00CE2F71">
        <w:rPr>
          <w:b/>
          <w:szCs w:val="28"/>
        </w:rPr>
        <w:t>7. Требования к заявочному пакету документов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 xml:space="preserve">7.1. В оргкомитет на участие в </w:t>
      </w:r>
      <w:r w:rsidR="00223CC7">
        <w:rPr>
          <w:szCs w:val="28"/>
        </w:rPr>
        <w:t>К</w:t>
      </w:r>
      <w:r w:rsidRPr="00CE2F71">
        <w:rPr>
          <w:szCs w:val="28"/>
        </w:rPr>
        <w:t>онкурсе представляется: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заявка на участие в конкурсе в печатно</w:t>
      </w:r>
      <w:r w:rsidR="00775E68">
        <w:rPr>
          <w:szCs w:val="28"/>
        </w:rPr>
        <w:t xml:space="preserve">м и электронном виде, заверенная </w:t>
      </w:r>
      <w:r w:rsidR="00CE2F71" w:rsidRPr="00CE2F71">
        <w:rPr>
          <w:szCs w:val="28"/>
        </w:rPr>
        <w:t>подписью руководителя и печатью организации</w:t>
      </w:r>
      <w:r w:rsidR="00D838D1">
        <w:rPr>
          <w:szCs w:val="28"/>
        </w:rPr>
        <w:t>-</w:t>
      </w:r>
      <w:r w:rsidR="00CE2F71" w:rsidRPr="00CE2F71">
        <w:rPr>
          <w:szCs w:val="28"/>
        </w:rPr>
        <w:t xml:space="preserve">заявителя (приложение </w:t>
      </w:r>
      <w:r w:rsidR="00775E68">
        <w:rPr>
          <w:szCs w:val="28"/>
        </w:rPr>
        <w:t>3</w:t>
      </w:r>
      <w:r w:rsidR="00CE2F71" w:rsidRPr="00CE2F71">
        <w:rPr>
          <w:szCs w:val="28"/>
        </w:rPr>
        <w:t>);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программа наставничества в печатном и электронном виде;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приложение к программе в печатном и электронном виде (нормативно</w:t>
      </w:r>
      <w:r w:rsidR="00D838D1">
        <w:rPr>
          <w:szCs w:val="28"/>
        </w:rPr>
        <w:t>-</w:t>
      </w:r>
      <w:r w:rsidR="00CE2F71" w:rsidRPr="00CE2F71">
        <w:rPr>
          <w:szCs w:val="28"/>
        </w:rPr>
        <w:t>правовое обеспечение программы);</w:t>
      </w:r>
    </w:p>
    <w:p w:rsidR="00CE2F71" w:rsidRPr="00CE2F71" w:rsidRDefault="00223CC7" w:rsidP="00CE2F71">
      <w:pPr>
        <w:rPr>
          <w:szCs w:val="28"/>
        </w:rPr>
      </w:pPr>
      <w:r>
        <w:rPr>
          <w:szCs w:val="28"/>
        </w:rPr>
        <w:t>–</w:t>
      </w:r>
      <w:r w:rsidR="00CE2F71" w:rsidRPr="00CE2F71">
        <w:rPr>
          <w:szCs w:val="28"/>
        </w:rPr>
        <w:t xml:space="preserve"> дополнительно могут быть представлены презентационные материалы, иные документы в формате PDF.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7.2.Материалы принимаются Региональным центром наставничества в КРИРПО (Кузбасский региональный институт развития профессионального образования) по адресу: 650070,</w:t>
      </w:r>
      <w:r w:rsidR="00D838D1">
        <w:rPr>
          <w:szCs w:val="28"/>
        </w:rPr>
        <w:t xml:space="preserve"> г. Кемерово, ул. Тухачевского 3</w:t>
      </w:r>
      <w:r w:rsidRPr="00CE2F71">
        <w:rPr>
          <w:szCs w:val="28"/>
        </w:rPr>
        <w:t xml:space="preserve">8/3, </w:t>
      </w:r>
      <w:proofErr w:type="spellStart"/>
      <w:r w:rsidRPr="00CE2F71">
        <w:rPr>
          <w:szCs w:val="28"/>
        </w:rPr>
        <w:t>каб</w:t>
      </w:r>
      <w:proofErr w:type="spellEnd"/>
      <w:r w:rsidRPr="00CE2F71">
        <w:rPr>
          <w:szCs w:val="28"/>
        </w:rPr>
        <w:t>. 2.15.</w:t>
      </w:r>
    </w:p>
    <w:p w:rsidR="00CE2F71" w:rsidRPr="00CE2F71" w:rsidRDefault="005006F0" w:rsidP="00CE2F71">
      <w:pPr>
        <w:rPr>
          <w:szCs w:val="28"/>
        </w:rPr>
      </w:pPr>
      <w:r>
        <w:rPr>
          <w:szCs w:val="28"/>
        </w:rPr>
        <w:t>7.3</w:t>
      </w:r>
      <w:r w:rsidR="00CE2F71" w:rsidRPr="00CE2F71">
        <w:rPr>
          <w:szCs w:val="28"/>
        </w:rPr>
        <w:t xml:space="preserve">. Материалы, оформленные с нарушением настоящего положения, к рассмотрению не принимаются. Представленные на </w:t>
      </w:r>
      <w:r w:rsidR="00223CC7">
        <w:rPr>
          <w:szCs w:val="28"/>
        </w:rPr>
        <w:t>К</w:t>
      </w:r>
      <w:r w:rsidR="00CE2F71" w:rsidRPr="00CE2F71">
        <w:rPr>
          <w:szCs w:val="28"/>
        </w:rPr>
        <w:t>онкурс материалы возврату не подлежат.</w:t>
      </w:r>
    </w:p>
    <w:p w:rsidR="00223CC7" w:rsidRDefault="00223CC7" w:rsidP="00EB7DAB">
      <w:pPr>
        <w:jc w:val="center"/>
        <w:rPr>
          <w:b/>
          <w:szCs w:val="28"/>
        </w:rPr>
      </w:pPr>
    </w:p>
    <w:p w:rsidR="00CE2F71" w:rsidRPr="00CE2F71" w:rsidRDefault="00CE2F71" w:rsidP="00EB7DAB">
      <w:pPr>
        <w:jc w:val="center"/>
        <w:rPr>
          <w:b/>
          <w:szCs w:val="28"/>
        </w:rPr>
      </w:pPr>
      <w:r w:rsidRPr="00CE2F71">
        <w:rPr>
          <w:b/>
          <w:szCs w:val="28"/>
        </w:rPr>
        <w:t>8. Подведение итогов конкурса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 xml:space="preserve">8.1. По итогам </w:t>
      </w:r>
      <w:r w:rsidR="00223CC7">
        <w:rPr>
          <w:szCs w:val="28"/>
        </w:rPr>
        <w:t>К</w:t>
      </w:r>
      <w:r w:rsidRPr="00CE2F71">
        <w:rPr>
          <w:szCs w:val="28"/>
        </w:rPr>
        <w:t xml:space="preserve">онкурса оргкомитет выдвигает программы на присуждение статуса победителя </w:t>
      </w:r>
      <w:r w:rsidR="00223CC7">
        <w:rPr>
          <w:szCs w:val="28"/>
        </w:rPr>
        <w:t>по</w:t>
      </w:r>
      <w:r w:rsidRPr="00CE2F71">
        <w:rPr>
          <w:szCs w:val="28"/>
        </w:rPr>
        <w:t xml:space="preserve"> каждой номинаци</w:t>
      </w:r>
      <w:r w:rsidR="00223CC7">
        <w:rPr>
          <w:szCs w:val="28"/>
        </w:rPr>
        <w:t>и</w:t>
      </w:r>
      <w:r w:rsidRPr="00CE2F71">
        <w:rPr>
          <w:szCs w:val="28"/>
        </w:rPr>
        <w:t>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8.2. Перечень программ</w:t>
      </w:r>
      <w:r w:rsidR="00223CC7">
        <w:rPr>
          <w:szCs w:val="28"/>
        </w:rPr>
        <w:t>-</w:t>
      </w:r>
      <w:r w:rsidRPr="00CE2F71">
        <w:rPr>
          <w:szCs w:val="28"/>
        </w:rPr>
        <w:t xml:space="preserve">победителей </w:t>
      </w:r>
      <w:r w:rsidR="00223CC7">
        <w:rPr>
          <w:szCs w:val="28"/>
        </w:rPr>
        <w:t>К</w:t>
      </w:r>
      <w:r w:rsidRPr="00CE2F71">
        <w:rPr>
          <w:szCs w:val="28"/>
        </w:rPr>
        <w:t xml:space="preserve">онкурса утверждается приказом </w:t>
      </w:r>
      <w:r w:rsidR="00223CC7">
        <w:rPr>
          <w:szCs w:val="28"/>
        </w:rPr>
        <w:t>М</w:t>
      </w:r>
      <w:r w:rsidRPr="00CE2F71">
        <w:rPr>
          <w:szCs w:val="28"/>
        </w:rPr>
        <w:t>инистерства образования и науки Кузбасса.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8.3. Участники Конкурса получают электронные сертификаты.</w:t>
      </w:r>
    </w:p>
    <w:p w:rsidR="00CE2F71" w:rsidRPr="00CE2F71" w:rsidRDefault="00CE2F71" w:rsidP="00CE2F71">
      <w:pPr>
        <w:rPr>
          <w:szCs w:val="28"/>
        </w:rPr>
      </w:pPr>
      <w:r w:rsidRPr="00CE2F71">
        <w:rPr>
          <w:szCs w:val="28"/>
        </w:rPr>
        <w:t>8.4. Участники, занявшие с 1</w:t>
      </w:r>
      <w:r w:rsidR="00223CC7">
        <w:rPr>
          <w:szCs w:val="28"/>
        </w:rPr>
        <w:t>-го</w:t>
      </w:r>
      <w:r w:rsidRPr="00CE2F71">
        <w:rPr>
          <w:szCs w:val="28"/>
        </w:rPr>
        <w:t xml:space="preserve"> по 3</w:t>
      </w:r>
      <w:r w:rsidR="00223CC7">
        <w:rPr>
          <w:szCs w:val="28"/>
        </w:rPr>
        <w:t>-е</w:t>
      </w:r>
      <w:r w:rsidRPr="00CE2F71">
        <w:rPr>
          <w:szCs w:val="28"/>
        </w:rPr>
        <w:t xml:space="preserve"> место в итоговом рейтинге в каждой номинации, становятся победителями, получают дипломы и ценные призы.</w:t>
      </w:r>
    </w:p>
    <w:p w:rsidR="00CE2F71" w:rsidRPr="00CE2F71" w:rsidRDefault="00CE2F71" w:rsidP="00CE2F71">
      <w:pPr>
        <w:rPr>
          <w:szCs w:val="28"/>
        </w:rPr>
      </w:pPr>
    </w:p>
    <w:p w:rsidR="00A008AF" w:rsidRDefault="00223CC7" w:rsidP="00223CC7">
      <w:pPr>
        <w:rPr>
          <w:b/>
          <w:color w:val="000000"/>
          <w:sz w:val="24"/>
          <w:szCs w:val="24"/>
        </w:rPr>
      </w:pPr>
      <w:r>
        <w:rPr>
          <w:szCs w:val="28"/>
        </w:rPr>
        <w:br w:type="page"/>
      </w:r>
    </w:p>
    <w:p w:rsidR="00AD0891" w:rsidRPr="00707D4E" w:rsidRDefault="00AD0891" w:rsidP="00AD0891">
      <w:pPr>
        <w:jc w:val="right"/>
        <w:rPr>
          <w:szCs w:val="28"/>
        </w:rPr>
      </w:pPr>
      <w:r w:rsidRPr="00707D4E">
        <w:rPr>
          <w:szCs w:val="28"/>
        </w:rPr>
        <w:t>Приложение 2</w:t>
      </w:r>
    </w:p>
    <w:p w:rsidR="00AD0891" w:rsidRPr="00707D4E" w:rsidRDefault="00AD0891" w:rsidP="00AD0891">
      <w:pPr>
        <w:jc w:val="right"/>
        <w:rPr>
          <w:szCs w:val="28"/>
        </w:rPr>
      </w:pPr>
      <w:r w:rsidRPr="00707D4E">
        <w:rPr>
          <w:szCs w:val="28"/>
        </w:rPr>
        <w:t xml:space="preserve">к приказу Министерства </w:t>
      </w:r>
    </w:p>
    <w:p w:rsidR="00AD0891" w:rsidRPr="00707D4E" w:rsidRDefault="00AD0891" w:rsidP="00AD0891">
      <w:pPr>
        <w:jc w:val="right"/>
        <w:rPr>
          <w:szCs w:val="28"/>
        </w:rPr>
      </w:pPr>
      <w:r w:rsidRPr="00707D4E">
        <w:rPr>
          <w:szCs w:val="28"/>
        </w:rPr>
        <w:t>образования и науки Кузбасса</w:t>
      </w:r>
    </w:p>
    <w:p w:rsidR="00AD0891" w:rsidRPr="00707D4E" w:rsidRDefault="00AD0891" w:rsidP="00AD0891">
      <w:pPr>
        <w:jc w:val="right"/>
        <w:rPr>
          <w:szCs w:val="28"/>
        </w:rPr>
      </w:pPr>
      <w:r w:rsidRPr="00707D4E">
        <w:rPr>
          <w:szCs w:val="28"/>
        </w:rPr>
        <w:t>от _______2020 г. №_______</w:t>
      </w:r>
    </w:p>
    <w:p w:rsidR="00AD0891" w:rsidRPr="00EB7DAB" w:rsidRDefault="00AD0891" w:rsidP="00223CC7">
      <w:pPr>
        <w:rPr>
          <w:b/>
          <w:szCs w:val="28"/>
        </w:rPr>
      </w:pPr>
    </w:p>
    <w:p w:rsidR="00AD0891" w:rsidRPr="00EB7DAB" w:rsidRDefault="00AD0891" w:rsidP="00AD0891">
      <w:pPr>
        <w:jc w:val="center"/>
        <w:rPr>
          <w:b/>
          <w:szCs w:val="28"/>
        </w:rPr>
      </w:pPr>
    </w:p>
    <w:p w:rsidR="00223CC7" w:rsidRDefault="00AD0891" w:rsidP="00AD0891">
      <w:pPr>
        <w:jc w:val="center"/>
        <w:rPr>
          <w:b/>
          <w:szCs w:val="28"/>
        </w:rPr>
      </w:pPr>
      <w:r w:rsidRPr="00EB7DAB">
        <w:rPr>
          <w:b/>
          <w:szCs w:val="28"/>
        </w:rPr>
        <w:t xml:space="preserve">Состав оргкомитета </w:t>
      </w:r>
    </w:p>
    <w:p w:rsidR="00AD0891" w:rsidRDefault="00223CC7" w:rsidP="00AD0891">
      <w:pPr>
        <w:jc w:val="center"/>
        <w:rPr>
          <w:b/>
          <w:color w:val="000000"/>
          <w:spacing w:val="-9"/>
          <w:szCs w:val="28"/>
        </w:rPr>
      </w:pPr>
      <w:r>
        <w:rPr>
          <w:b/>
          <w:szCs w:val="28"/>
        </w:rPr>
        <w:t>О</w:t>
      </w:r>
      <w:r w:rsidR="00AD0891" w:rsidRPr="00EB7DAB">
        <w:rPr>
          <w:b/>
          <w:color w:val="000000"/>
          <w:spacing w:val="-9"/>
          <w:szCs w:val="28"/>
        </w:rPr>
        <w:t xml:space="preserve">бластного конкурса </w:t>
      </w:r>
      <w:r w:rsidR="00CE2F71" w:rsidRPr="00EB7DAB">
        <w:rPr>
          <w:b/>
          <w:color w:val="000000"/>
          <w:spacing w:val="-9"/>
          <w:szCs w:val="28"/>
        </w:rPr>
        <w:t>программ наставничества</w:t>
      </w:r>
    </w:p>
    <w:p w:rsidR="00707D4E" w:rsidRPr="00EB7DAB" w:rsidRDefault="00707D4E" w:rsidP="00AD0891">
      <w:pPr>
        <w:jc w:val="center"/>
        <w:rPr>
          <w:b/>
          <w:color w:val="000000"/>
          <w:spacing w:val="-9"/>
          <w:szCs w:val="28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2268"/>
        <w:gridCol w:w="5352"/>
      </w:tblGrid>
      <w:tr w:rsidR="00AD0891" w:rsidRPr="00EB7DAB" w:rsidTr="00707D4E">
        <w:trPr>
          <w:gridBefore w:val="1"/>
          <w:wBefore w:w="2093" w:type="dxa"/>
          <w:trHeight w:val="405"/>
        </w:trPr>
        <w:tc>
          <w:tcPr>
            <w:tcW w:w="2268" w:type="dxa"/>
          </w:tcPr>
          <w:p w:rsidR="00AD0891" w:rsidRPr="00EB7DAB" w:rsidRDefault="00AD0891" w:rsidP="009A2F4D">
            <w:pPr>
              <w:contextualSpacing/>
              <w:jc w:val="center"/>
              <w:rPr>
                <w:szCs w:val="28"/>
              </w:rPr>
            </w:pPr>
            <w:r w:rsidRPr="00EB7DAB">
              <w:rPr>
                <w:szCs w:val="28"/>
              </w:rPr>
              <w:t>ФИО</w:t>
            </w:r>
          </w:p>
        </w:tc>
        <w:tc>
          <w:tcPr>
            <w:tcW w:w="5352" w:type="dxa"/>
          </w:tcPr>
          <w:p w:rsidR="00AD0891" w:rsidRPr="00EB7DAB" w:rsidRDefault="00AD0891" w:rsidP="009A2F4D">
            <w:pPr>
              <w:contextualSpacing/>
              <w:jc w:val="center"/>
              <w:rPr>
                <w:szCs w:val="28"/>
              </w:rPr>
            </w:pPr>
            <w:r w:rsidRPr="00EB7DAB">
              <w:rPr>
                <w:szCs w:val="28"/>
              </w:rPr>
              <w:t>Должность, регалии</w:t>
            </w:r>
          </w:p>
        </w:tc>
      </w:tr>
      <w:tr w:rsidR="00AD0891" w:rsidRPr="00EB7DAB" w:rsidTr="00707D4E">
        <w:tblPrEx>
          <w:tblLook w:val="04A0"/>
        </w:tblPrEx>
        <w:tc>
          <w:tcPr>
            <w:tcW w:w="2093" w:type="dxa"/>
          </w:tcPr>
          <w:p w:rsidR="00AD0891" w:rsidRPr="00EB7DAB" w:rsidRDefault="00AD0891" w:rsidP="00707D4E">
            <w:pPr>
              <w:contextualSpacing/>
              <w:jc w:val="center"/>
              <w:rPr>
                <w:szCs w:val="28"/>
              </w:rPr>
            </w:pPr>
            <w:r w:rsidRPr="00EB7DAB">
              <w:rPr>
                <w:szCs w:val="28"/>
              </w:rPr>
              <w:t>Председатель оргкомитета</w:t>
            </w:r>
          </w:p>
        </w:tc>
        <w:tc>
          <w:tcPr>
            <w:tcW w:w="2268" w:type="dxa"/>
          </w:tcPr>
          <w:p w:rsidR="00AD0891" w:rsidRPr="00EB7DAB" w:rsidRDefault="00CE2F71" w:rsidP="009A2F4D">
            <w:pPr>
              <w:rPr>
                <w:szCs w:val="28"/>
              </w:rPr>
            </w:pPr>
            <w:proofErr w:type="spellStart"/>
            <w:r w:rsidRPr="00EB7DAB">
              <w:rPr>
                <w:szCs w:val="28"/>
              </w:rPr>
              <w:t>Пфетцер</w:t>
            </w:r>
            <w:proofErr w:type="spellEnd"/>
            <w:r w:rsidRPr="00EB7DAB">
              <w:rPr>
                <w:szCs w:val="28"/>
              </w:rPr>
              <w:t xml:space="preserve"> Сергей Александрович</w:t>
            </w:r>
          </w:p>
        </w:tc>
        <w:tc>
          <w:tcPr>
            <w:tcW w:w="5352" w:type="dxa"/>
          </w:tcPr>
          <w:p w:rsidR="00AD0891" w:rsidRPr="00EB7DAB" w:rsidRDefault="00DF2AEB" w:rsidP="00CE2F71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E2F71" w:rsidRPr="00EB7DAB">
              <w:rPr>
                <w:szCs w:val="28"/>
              </w:rPr>
              <w:t>.</w:t>
            </w:r>
            <w:r w:rsidR="00DB1108" w:rsidRPr="00EB7DAB">
              <w:rPr>
                <w:szCs w:val="28"/>
              </w:rPr>
              <w:t xml:space="preserve">п.н., </w:t>
            </w:r>
            <w:r w:rsidR="00CE2F71" w:rsidRPr="00EB7DAB">
              <w:rPr>
                <w:szCs w:val="28"/>
              </w:rPr>
              <w:t>заместитель министра образования и науки Кузбасса</w:t>
            </w:r>
          </w:p>
        </w:tc>
      </w:tr>
      <w:tr w:rsidR="00AD0891" w:rsidRPr="00EB7DAB" w:rsidTr="00707D4E">
        <w:tblPrEx>
          <w:tblLook w:val="04A0"/>
        </w:tblPrEx>
        <w:trPr>
          <w:trHeight w:val="459"/>
        </w:trPr>
        <w:tc>
          <w:tcPr>
            <w:tcW w:w="2093" w:type="dxa"/>
          </w:tcPr>
          <w:p w:rsidR="00AD0891" w:rsidRPr="00EB7DAB" w:rsidRDefault="00DB1108" w:rsidP="00707D4E">
            <w:pPr>
              <w:contextualSpacing/>
              <w:jc w:val="center"/>
              <w:rPr>
                <w:szCs w:val="28"/>
              </w:rPr>
            </w:pPr>
            <w:r w:rsidRPr="00EB7DAB">
              <w:rPr>
                <w:szCs w:val="28"/>
              </w:rPr>
              <w:t>Заместитель</w:t>
            </w:r>
            <w:r w:rsidR="00AD0891" w:rsidRPr="00EB7DAB">
              <w:rPr>
                <w:szCs w:val="28"/>
              </w:rPr>
              <w:t xml:space="preserve"> председателя оргкомитета</w:t>
            </w:r>
          </w:p>
        </w:tc>
        <w:tc>
          <w:tcPr>
            <w:tcW w:w="2268" w:type="dxa"/>
          </w:tcPr>
          <w:p w:rsidR="00AD0891" w:rsidRPr="00EB7DAB" w:rsidRDefault="00AD0891" w:rsidP="009A2F4D">
            <w:pPr>
              <w:rPr>
                <w:szCs w:val="28"/>
              </w:rPr>
            </w:pPr>
            <w:r w:rsidRPr="00EB7DAB">
              <w:rPr>
                <w:szCs w:val="28"/>
              </w:rPr>
              <w:t>Богданова Людмила Александровна</w:t>
            </w:r>
          </w:p>
        </w:tc>
        <w:tc>
          <w:tcPr>
            <w:tcW w:w="5352" w:type="dxa"/>
          </w:tcPr>
          <w:p w:rsidR="00AD0891" w:rsidRPr="00EB7DAB" w:rsidRDefault="00DF2AEB" w:rsidP="009A2F4D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AD0891" w:rsidRPr="00EB7DAB">
              <w:rPr>
                <w:szCs w:val="28"/>
              </w:rPr>
              <w:t>.п.н., проректор по учебно-методической работе ГБУ ДПО «КРИРПО»</w:t>
            </w:r>
          </w:p>
        </w:tc>
      </w:tr>
      <w:tr w:rsidR="00AD0891" w:rsidRPr="00EB7DAB" w:rsidTr="00707D4E">
        <w:tblPrEx>
          <w:tblLook w:val="04A0"/>
        </w:tblPrEx>
        <w:tc>
          <w:tcPr>
            <w:tcW w:w="2093" w:type="dxa"/>
            <w:vMerge w:val="restart"/>
          </w:tcPr>
          <w:p w:rsidR="00AD0891" w:rsidRPr="00EB7DAB" w:rsidRDefault="00AD0891" w:rsidP="009A2F4D">
            <w:pPr>
              <w:contextualSpacing/>
              <w:jc w:val="center"/>
              <w:rPr>
                <w:szCs w:val="28"/>
              </w:rPr>
            </w:pPr>
            <w:r w:rsidRPr="00EB7DAB">
              <w:rPr>
                <w:szCs w:val="28"/>
              </w:rPr>
              <w:t>Члены оргкомитета</w:t>
            </w:r>
          </w:p>
        </w:tc>
        <w:tc>
          <w:tcPr>
            <w:tcW w:w="2268" w:type="dxa"/>
          </w:tcPr>
          <w:p w:rsidR="00707D4E" w:rsidRPr="00707D4E" w:rsidRDefault="00707D4E" w:rsidP="009A2F4D">
            <w:pPr>
              <w:rPr>
                <w:szCs w:val="28"/>
              </w:rPr>
            </w:pPr>
            <w:r w:rsidRPr="00707D4E">
              <w:rPr>
                <w:color w:val="000000"/>
                <w:spacing w:val="-9"/>
                <w:szCs w:val="28"/>
              </w:rPr>
              <w:t>Колесниченко Ольга Николаевна</w:t>
            </w:r>
          </w:p>
        </w:tc>
        <w:tc>
          <w:tcPr>
            <w:tcW w:w="5352" w:type="dxa"/>
          </w:tcPr>
          <w:p w:rsidR="00AD0891" w:rsidRPr="00707D4E" w:rsidRDefault="00707D4E" w:rsidP="009A2F4D">
            <w:pPr>
              <w:rPr>
                <w:szCs w:val="28"/>
              </w:rPr>
            </w:pPr>
            <w:r w:rsidRPr="00707D4E">
              <w:rPr>
                <w:color w:val="000000"/>
                <w:spacing w:val="-9"/>
                <w:szCs w:val="28"/>
              </w:rPr>
              <w:t>Начальник управления по высшей школе, науке и инновациям, комплексной безопасности и мобилизационной подготовки в сфере образования Министерства</w:t>
            </w:r>
            <w:r w:rsidR="00BE69DC">
              <w:rPr>
                <w:color w:val="000000"/>
                <w:spacing w:val="-9"/>
                <w:szCs w:val="28"/>
              </w:rPr>
              <w:t xml:space="preserve"> образования и науки Кузбасса</w:t>
            </w:r>
          </w:p>
        </w:tc>
      </w:tr>
      <w:tr w:rsidR="00AD0891" w:rsidRPr="00EB7DAB" w:rsidTr="00707D4E">
        <w:tblPrEx>
          <w:tblLook w:val="04A0"/>
        </w:tblPrEx>
        <w:tc>
          <w:tcPr>
            <w:tcW w:w="2093" w:type="dxa"/>
            <w:vMerge/>
          </w:tcPr>
          <w:p w:rsidR="00AD0891" w:rsidRPr="00EB7DAB" w:rsidRDefault="00AD0891" w:rsidP="009A2F4D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2268" w:type="dxa"/>
          </w:tcPr>
          <w:p w:rsidR="00707D4E" w:rsidRPr="00707D4E" w:rsidRDefault="00707D4E" w:rsidP="00707D4E">
            <w:pPr>
              <w:rPr>
                <w:szCs w:val="28"/>
              </w:rPr>
            </w:pPr>
            <w:r w:rsidRPr="00707D4E">
              <w:rPr>
                <w:szCs w:val="28"/>
              </w:rPr>
              <w:t>Волчек Владимир Алексеевич</w:t>
            </w:r>
          </w:p>
          <w:p w:rsidR="00AD0891" w:rsidRPr="00707D4E" w:rsidRDefault="00AD0891" w:rsidP="009A2F4D">
            <w:pPr>
              <w:autoSpaceDE w:val="0"/>
              <w:autoSpaceDN w:val="0"/>
              <w:adjustRightInd w:val="0"/>
              <w:rPr>
                <w:color w:val="000000"/>
                <w:spacing w:val="-9"/>
                <w:szCs w:val="28"/>
              </w:rPr>
            </w:pPr>
          </w:p>
        </w:tc>
        <w:tc>
          <w:tcPr>
            <w:tcW w:w="5352" w:type="dxa"/>
          </w:tcPr>
          <w:p w:rsidR="00AD0891" w:rsidRPr="00707D4E" w:rsidRDefault="00DF2AEB" w:rsidP="009A2F4D">
            <w:pPr>
              <w:autoSpaceDE w:val="0"/>
              <w:autoSpaceDN w:val="0"/>
              <w:adjustRightInd w:val="0"/>
              <w:rPr>
                <w:color w:val="000000"/>
                <w:spacing w:val="-9"/>
                <w:szCs w:val="28"/>
              </w:rPr>
            </w:pPr>
            <w:r>
              <w:rPr>
                <w:color w:val="000000"/>
                <w:spacing w:val="-9"/>
                <w:szCs w:val="28"/>
              </w:rPr>
              <w:t>к</w:t>
            </w:r>
            <w:r w:rsidR="00707D4E" w:rsidRPr="00707D4E">
              <w:rPr>
                <w:color w:val="000000"/>
                <w:spacing w:val="-9"/>
                <w:szCs w:val="28"/>
              </w:rPr>
              <w:t>.и.н., профессор, начальник Регионального центра наставничества</w:t>
            </w:r>
          </w:p>
        </w:tc>
      </w:tr>
      <w:tr w:rsidR="00AD0891" w:rsidRPr="00EB7DAB" w:rsidTr="00707D4E">
        <w:tblPrEx>
          <w:tblLook w:val="04A0"/>
        </w:tblPrEx>
        <w:tc>
          <w:tcPr>
            <w:tcW w:w="2093" w:type="dxa"/>
            <w:vMerge/>
          </w:tcPr>
          <w:p w:rsidR="00AD0891" w:rsidRPr="00EB7DAB" w:rsidRDefault="00AD0891" w:rsidP="009A2F4D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2268" w:type="dxa"/>
          </w:tcPr>
          <w:p w:rsidR="00AD0891" w:rsidRPr="00EB7DAB" w:rsidRDefault="00DC4655" w:rsidP="009A2F4D">
            <w:pPr>
              <w:autoSpaceDE w:val="0"/>
              <w:autoSpaceDN w:val="0"/>
              <w:adjustRightInd w:val="0"/>
              <w:rPr>
                <w:color w:val="000000"/>
                <w:spacing w:val="-9"/>
                <w:szCs w:val="28"/>
              </w:rPr>
            </w:pPr>
            <w:proofErr w:type="spellStart"/>
            <w:r>
              <w:rPr>
                <w:color w:val="000000"/>
                <w:spacing w:val="-9"/>
                <w:szCs w:val="28"/>
              </w:rPr>
              <w:t>Стальмакова</w:t>
            </w:r>
            <w:proofErr w:type="spellEnd"/>
            <w:r>
              <w:rPr>
                <w:color w:val="000000"/>
                <w:spacing w:val="-9"/>
                <w:szCs w:val="28"/>
              </w:rPr>
              <w:t xml:space="preserve"> Татьяна Анатольевна</w:t>
            </w:r>
          </w:p>
        </w:tc>
        <w:tc>
          <w:tcPr>
            <w:tcW w:w="5352" w:type="dxa"/>
          </w:tcPr>
          <w:p w:rsidR="00AD0891" w:rsidRPr="00EB7DAB" w:rsidRDefault="00DF2AEB" w:rsidP="009A2F4D">
            <w:pPr>
              <w:autoSpaceDE w:val="0"/>
              <w:autoSpaceDN w:val="0"/>
              <w:adjustRightInd w:val="0"/>
              <w:rPr>
                <w:color w:val="000000"/>
                <w:spacing w:val="-9"/>
                <w:szCs w:val="28"/>
              </w:rPr>
            </w:pPr>
            <w:r>
              <w:rPr>
                <w:color w:val="000000"/>
                <w:spacing w:val="-9"/>
                <w:szCs w:val="28"/>
              </w:rPr>
              <w:t>м</w:t>
            </w:r>
            <w:r w:rsidR="00DC4655">
              <w:rPr>
                <w:color w:val="000000"/>
                <w:spacing w:val="-9"/>
                <w:szCs w:val="28"/>
              </w:rPr>
              <w:t>етодист Регионального центра наставничества</w:t>
            </w:r>
          </w:p>
        </w:tc>
      </w:tr>
    </w:tbl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B20EE5" w:rsidRDefault="00B20EE5" w:rsidP="00CB0928">
      <w:pPr>
        <w:jc w:val="right"/>
        <w:rPr>
          <w:szCs w:val="28"/>
        </w:rPr>
      </w:pPr>
      <w:bookmarkStart w:id="0" w:name="_GoBack"/>
      <w:bookmarkEnd w:id="0"/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CB0928">
      <w:pPr>
        <w:jc w:val="right"/>
        <w:rPr>
          <w:szCs w:val="28"/>
        </w:rPr>
      </w:pPr>
    </w:p>
    <w:p w:rsidR="00775E68" w:rsidRDefault="00775E68" w:rsidP="00775E68">
      <w:pPr>
        <w:jc w:val="right"/>
        <w:rPr>
          <w:szCs w:val="28"/>
        </w:rPr>
      </w:pPr>
      <w:r w:rsidRPr="00707D4E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:rsidR="00775E68" w:rsidRPr="00707D4E" w:rsidRDefault="00775E68" w:rsidP="00775E68">
      <w:pPr>
        <w:jc w:val="right"/>
        <w:rPr>
          <w:szCs w:val="28"/>
        </w:rPr>
      </w:pPr>
      <w:r w:rsidRPr="00707D4E">
        <w:rPr>
          <w:szCs w:val="28"/>
        </w:rPr>
        <w:t xml:space="preserve">к приказу Министерства </w:t>
      </w:r>
    </w:p>
    <w:p w:rsidR="00775E68" w:rsidRPr="00707D4E" w:rsidRDefault="00775E68" w:rsidP="00775E68">
      <w:pPr>
        <w:jc w:val="right"/>
        <w:rPr>
          <w:szCs w:val="28"/>
        </w:rPr>
      </w:pPr>
      <w:r w:rsidRPr="00707D4E">
        <w:rPr>
          <w:szCs w:val="28"/>
        </w:rPr>
        <w:t>образования и науки Кузбасса</w:t>
      </w:r>
    </w:p>
    <w:p w:rsidR="00775E68" w:rsidRPr="00707D4E" w:rsidRDefault="00775E68" w:rsidP="00775E68">
      <w:pPr>
        <w:jc w:val="right"/>
        <w:rPr>
          <w:szCs w:val="28"/>
        </w:rPr>
      </w:pPr>
      <w:r w:rsidRPr="00707D4E">
        <w:rPr>
          <w:szCs w:val="28"/>
        </w:rPr>
        <w:t>от _______2020 г. №_______</w:t>
      </w: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</w:p>
    <w:p w:rsidR="00775E68" w:rsidRPr="00A772AA" w:rsidRDefault="00775E68" w:rsidP="00775E68">
      <w:pPr>
        <w:jc w:val="center"/>
        <w:rPr>
          <w:b/>
          <w:szCs w:val="28"/>
        </w:rPr>
      </w:pPr>
      <w:r w:rsidRPr="00A772AA">
        <w:rPr>
          <w:b/>
          <w:szCs w:val="28"/>
        </w:rPr>
        <w:t xml:space="preserve">Заявка </w:t>
      </w:r>
    </w:p>
    <w:p w:rsidR="00775E68" w:rsidRPr="00A772AA" w:rsidRDefault="00775E68" w:rsidP="00775E68">
      <w:pPr>
        <w:jc w:val="center"/>
        <w:rPr>
          <w:b/>
          <w:szCs w:val="28"/>
        </w:rPr>
      </w:pPr>
      <w:r w:rsidRPr="00A772AA">
        <w:rPr>
          <w:b/>
          <w:szCs w:val="28"/>
        </w:rPr>
        <w:t xml:space="preserve">участника </w:t>
      </w:r>
      <w:r w:rsidR="00BE69DC" w:rsidRPr="00A772AA">
        <w:rPr>
          <w:b/>
          <w:szCs w:val="28"/>
        </w:rPr>
        <w:t>О</w:t>
      </w:r>
      <w:r w:rsidRPr="00A772AA">
        <w:rPr>
          <w:b/>
          <w:szCs w:val="28"/>
        </w:rPr>
        <w:t>бластного конкурса программ наставничества</w:t>
      </w:r>
    </w:p>
    <w:p w:rsidR="00775E68" w:rsidRPr="00A772AA" w:rsidRDefault="00775E68" w:rsidP="00775E68">
      <w:pPr>
        <w:rPr>
          <w:szCs w:val="28"/>
        </w:rPr>
      </w:pPr>
      <w:r w:rsidRPr="00A772AA">
        <w:rPr>
          <w:szCs w:val="28"/>
        </w:rPr>
        <w:t>__________________________________________________________________       номинация</w:t>
      </w:r>
    </w:p>
    <w:p w:rsidR="00775E68" w:rsidRPr="00A772AA" w:rsidRDefault="00775E68" w:rsidP="00775E68">
      <w:pPr>
        <w:rPr>
          <w:szCs w:val="28"/>
        </w:rPr>
      </w:pPr>
      <w:r w:rsidRPr="00A772AA">
        <w:rPr>
          <w:szCs w:val="28"/>
        </w:rPr>
        <w:t>__________________________________________________________________</w:t>
      </w:r>
    </w:p>
    <w:p w:rsidR="00775E68" w:rsidRPr="00A772AA" w:rsidRDefault="00775E68" w:rsidP="00775E68">
      <w:pPr>
        <w:jc w:val="center"/>
        <w:rPr>
          <w:szCs w:val="28"/>
        </w:rPr>
      </w:pPr>
      <w:r w:rsidRPr="00A772AA">
        <w:rPr>
          <w:szCs w:val="28"/>
        </w:rPr>
        <w:t>наименование организации</w:t>
      </w:r>
    </w:p>
    <w:p w:rsidR="00775E68" w:rsidRPr="00A772AA" w:rsidRDefault="00775E68" w:rsidP="00775E68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3137"/>
        <w:gridCol w:w="3167"/>
      </w:tblGrid>
      <w:tr w:rsidR="00775E68" w:rsidRPr="00CE2F71" w:rsidTr="00166778">
        <w:tc>
          <w:tcPr>
            <w:tcW w:w="3428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  <w:r w:rsidRPr="00CE2F71">
              <w:rPr>
                <w:szCs w:val="28"/>
              </w:rPr>
              <w:t>ФИО куратора наставничества</w:t>
            </w:r>
          </w:p>
        </w:tc>
        <w:tc>
          <w:tcPr>
            <w:tcW w:w="3428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  <w:r w:rsidRPr="00CE2F71">
              <w:rPr>
                <w:szCs w:val="28"/>
              </w:rPr>
              <w:t>Должность</w:t>
            </w:r>
          </w:p>
        </w:tc>
        <w:tc>
          <w:tcPr>
            <w:tcW w:w="3429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  <w:r w:rsidRPr="00CE2F71">
              <w:rPr>
                <w:szCs w:val="28"/>
              </w:rPr>
              <w:t>Контактные данные</w:t>
            </w:r>
          </w:p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  <w:r w:rsidRPr="00CE2F71">
              <w:rPr>
                <w:szCs w:val="28"/>
              </w:rPr>
              <w:t xml:space="preserve">(телефон, </w:t>
            </w:r>
            <w:r w:rsidRPr="00CE2F71">
              <w:rPr>
                <w:szCs w:val="28"/>
                <w:lang w:val="en-US"/>
              </w:rPr>
              <w:t>e</w:t>
            </w:r>
            <w:r w:rsidRPr="00CE2F71">
              <w:rPr>
                <w:szCs w:val="28"/>
                <w:lang w:val="de-DE"/>
              </w:rPr>
              <w:t>-mail</w:t>
            </w:r>
            <w:r w:rsidRPr="00CE2F71">
              <w:rPr>
                <w:szCs w:val="28"/>
              </w:rPr>
              <w:t>)</w:t>
            </w:r>
          </w:p>
        </w:tc>
      </w:tr>
      <w:tr w:rsidR="00775E68" w:rsidRPr="00CE2F71" w:rsidTr="00166778">
        <w:tc>
          <w:tcPr>
            <w:tcW w:w="3428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428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429" w:type="dxa"/>
          </w:tcPr>
          <w:p w:rsidR="00775E68" w:rsidRPr="00CE2F71" w:rsidRDefault="00775E68" w:rsidP="00166778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</w:tbl>
    <w:p w:rsidR="00775E68" w:rsidRPr="00A772AA" w:rsidRDefault="00775E68" w:rsidP="00775E68">
      <w:pPr>
        <w:jc w:val="center"/>
        <w:rPr>
          <w:szCs w:val="28"/>
        </w:rPr>
      </w:pPr>
    </w:p>
    <w:p w:rsidR="00775E68" w:rsidRPr="00A772AA" w:rsidRDefault="00775E68" w:rsidP="00775E68">
      <w:pPr>
        <w:spacing w:line="360" w:lineRule="auto"/>
        <w:contextualSpacing/>
        <w:rPr>
          <w:szCs w:val="28"/>
        </w:rPr>
      </w:pPr>
      <w:r w:rsidRPr="00A772AA">
        <w:rPr>
          <w:szCs w:val="28"/>
        </w:rPr>
        <w:t>Дата подачи заявки «_____» _____________________2020 г.</w:t>
      </w:r>
    </w:p>
    <w:p w:rsidR="00775E68" w:rsidRPr="00A772AA" w:rsidRDefault="00775E68" w:rsidP="00775E68">
      <w:pPr>
        <w:spacing w:line="360" w:lineRule="auto"/>
        <w:contextualSpacing/>
        <w:rPr>
          <w:szCs w:val="28"/>
        </w:rPr>
      </w:pPr>
      <w:r w:rsidRPr="00A772AA">
        <w:rPr>
          <w:szCs w:val="28"/>
        </w:rPr>
        <w:t>Подпись куратора __________________/_______________</w:t>
      </w:r>
    </w:p>
    <w:p w:rsidR="00775E68" w:rsidRPr="00A772AA" w:rsidRDefault="00775E68" w:rsidP="00775E68">
      <w:pPr>
        <w:spacing w:line="360" w:lineRule="auto"/>
        <w:contextualSpacing/>
        <w:rPr>
          <w:szCs w:val="28"/>
        </w:rPr>
      </w:pPr>
      <w:r w:rsidRPr="00A772AA">
        <w:rPr>
          <w:szCs w:val="28"/>
        </w:rPr>
        <w:t>Руководитель организации______________/______________</w:t>
      </w:r>
    </w:p>
    <w:p w:rsidR="00BE69DC" w:rsidRPr="00A772AA" w:rsidRDefault="00BE69DC" w:rsidP="00775E68">
      <w:pPr>
        <w:spacing w:line="360" w:lineRule="auto"/>
        <w:contextualSpacing/>
        <w:rPr>
          <w:szCs w:val="28"/>
        </w:rPr>
      </w:pPr>
    </w:p>
    <w:p w:rsidR="00BE69DC" w:rsidRPr="00A772AA" w:rsidRDefault="00BE69DC" w:rsidP="00775E68">
      <w:pPr>
        <w:spacing w:line="360" w:lineRule="auto"/>
        <w:contextualSpacing/>
        <w:rPr>
          <w:szCs w:val="28"/>
        </w:rPr>
      </w:pPr>
    </w:p>
    <w:p w:rsidR="00BE69DC" w:rsidRPr="00A772AA" w:rsidRDefault="00BE69DC" w:rsidP="00775E68">
      <w:pPr>
        <w:spacing w:line="360" w:lineRule="auto"/>
        <w:contextualSpacing/>
        <w:rPr>
          <w:szCs w:val="28"/>
        </w:rPr>
      </w:pPr>
    </w:p>
    <w:p w:rsidR="00BE69DC" w:rsidRPr="00A772AA" w:rsidRDefault="00BE69DC" w:rsidP="00775E68">
      <w:pPr>
        <w:spacing w:line="360" w:lineRule="auto"/>
        <w:contextualSpacing/>
        <w:rPr>
          <w:szCs w:val="28"/>
        </w:rPr>
      </w:pPr>
    </w:p>
    <w:p w:rsidR="00BE69DC" w:rsidRPr="00A772AA" w:rsidRDefault="00BE69DC" w:rsidP="00775E68">
      <w:pPr>
        <w:spacing w:line="360" w:lineRule="auto"/>
        <w:contextualSpacing/>
        <w:rPr>
          <w:szCs w:val="28"/>
        </w:rPr>
      </w:pPr>
    </w:p>
    <w:p w:rsidR="00775E68" w:rsidRPr="00A772AA" w:rsidRDefault="00775E68" w:rsidP="00775E68">
      <w:pPr>
        <w:spacing w:line="360" w:lineRule="auto"/>
        <w:contextualSpacing/>
        <w:rPr>
          <w:szCs w:val="28"/>
        </w:rPr>
      </w:pPr>
      <w:r w:rsidRPr="00A772AA">
        <w:rPr>
          <w:szCs w:val="28"/>
        </w:rPr>
        <w:t>М.П.</w:t>
      </w:r>
    </w:p>
    <w:p w:rsidR="00AD0891" w:rsidRPr="00EB7DAB" w:rsidRDefault="00AD0891" w:rsidP="00CB0928">
      <w:pPr>
        <w:jc w:val="right"/>
        <w:rPr>
          <w:szCs w:val="28"/>
        </w:rPr>
      </w:pPr>
    </w:p>
    <w:p w:rsidR="00144AC7" w:rsidRPr="00EB7DAB" w:rsidRDefault="00144AC7" w:rsidP="00AD0891">
      <w:pPr>
        <w:pStyle w:val="Default"/>
        <w:ind w:left="5103"/>
        <w:jc w:val="right"/>
        <w:rPr>
          <w:sz w:val="28"/>
          <w:szCs w:val="28"/>
        </w:rPr>
      </w:pPr>
    </w:p>
    <w:p w:rsidR="005F1AAC" w:rsidRPr="00EB7DAB" w:rsidRDefault="005F1AAC" w:rsidP="00840B6C">
      <w:pPr>
        <w:pStyle w:val="Default"/>
        <w:rPr>
          <w:sz w:val="28"/>
          <w:szCs w:val="28"/>
        </w:rPr>
      </w:pPr>
    </w:p>
    <w:sectPr w:rsidR="005F1AAC" w:rsidRPr="00EB7DAB" w:rsidSect="00B20E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B5A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A0866" w16cex:dateUtc="2020-09-02T0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B5ACCE" w16cid:durableId="22FA086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DD9"/>
    <w:multiLevelType w:val="hybridMultilevel"/>
    <w:tmpl w:val="C970488E"/>
    <w:lvl w:ilvl="0" w:tplc="F66630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C6B3D"/>
    <w:multiLevelType w:val="hybridMultilevel"/>
    <w:tmpl w:val="9F4488A8"/>
    <w:lvl w:ilvl="0" w:tplc="EAF0BD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71BDA"/>
    <w:multiLevelType w:val="hybridMultilevel"/>
    <w:tmpl w:val="4CD015B8"/>
    <w:lvl w:ilvl="0" w:tplc="B89A799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4766F3"/>
    <w:multiLevelType w:val="hybridMultilevel"/>
    <w:tmpl w:val="7B0AD5FC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72233"/>
    <w:multiLevelType w:val="hybridMultilevel"/>
    <w:tmpl w:val="48DC9C14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FE6486"/>
    <w:multiLevelType w:val="hybridMultilevel"/>
    <w:tmpl w:val="5B6E1BD0"/>
    <w:lvl w:ilvl="0" w:tplc="EAF0BD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D62C61"/>
    <w:multiLevelType w:val="multilevel"/>
    <w:tmpl w:val="DD8A94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sz w:val="24"/>
      </w:rPr>
    </w:lvl>
  </w:abstractNum>
  <w:abstractNum w:abstractNumId="7">
    <w:nsid w:val="21F0205F"/>
    <w:multiLevelType w:val="hybridMultilevel"/>
    <w:tmpl w:val="06D431E0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D53F27"/>
    <w:multiLevelType w:val="hybridMultilevel"/>
    <w:tmpl w:val="A54CDC86"/>
    <w:lvl w:ilvl="0" w:tplc="AC7CC1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282B329D"/>
    <w:multiLevelType w:val="multilevel"/>
    <w:tmpl w:val="C832A70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  <w:sz w:val="24"/>
      </w:rPr>
    </w:lvl>
  </w:abstractNum>
  <w:abstractNum w:abstractNumId="10">
    <w:nsid w:val="2DC05D98"/>
    <w:multiLevelType w:val="hybridMultilevel"/>
    <w:tmpl w:val="C60651FE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224C0D"/>
    <w:multiLevelType w:val="hybridMultilevel"/>
    <w:tmpl w:val="8298648C"/>
    <w:lvl w:ilvl="0" w:tplc="EAF0BD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1F14CB"/>
    <w:multiLevelType w:val="hybridMultilevel"/>
    <w:tmpl w:val="DDB617D4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37E2"/>
    <w:multiLevelType w:val="hybridMultilevel"/>
    <w:tmpl w:val="177897FE"/>
    <w:lvl w:ilvl="0" w:tplc="EAF0BDEA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DCC0782"/>
    <w:multiLevelType w:val="hybridMultilevel"/>
    <w:tmpl w:val="8C484252"/>
    <w:lvl w:ilvl="0" w:tplc="EAF0BD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8E6F51"/>
    <w:multiLevelType w:val="hybridMultilevel"/>
    <w:tmpl w:val="7F24FF80"/>
    <w:lvl w:ilvl="0" w:tplc="EAF0BD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2248D7"/>
    <w:multiLevelType w:val="hybridMultilevel"/>
    <w:tmpl w:val="585E74D6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027EFA"/>
    <w:multiLevelType w:val="hybridMultilevel"/>
    <w:tmpl w:val="45C86B52"/>
    <w:lvl w:ilvl="0" w:tplc="4F6E7FB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ECD6484"/>
    <w:multiLevelType w:val="hybridMultilevel"/>
    <w:tmpl w:val="C45A3870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941FE2"/>
    <w:multiLevelType w:val="hybridMultilevel"/>
    <w:tmpl w:val="9CB66160"/>
    <w:lvl w:ilvl="0" w:tplc="1778B3A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1C4011"/>
    <w:multiLevelType w:val="hybridMultilevel"/>
    <w:tmpl w:val="18BE8ECC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9F4CA6"/>
    <w:multiLevelType w:val="hybridMultilevel"/>
    <w:tmpl w:val="77B844A6"/>
    <w:lvl w:ilvl="0" w:tplc="EAF0BD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DD95B94"/>
    <w:multiLevelType w:val="hybridMultilevel"/>
    <w:tmpl w:val="F4BA4AF2"/>
    <w:lvl w:ilvl="0" w:tplc="EAF0B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70035"/>
    <w:multiLevelType w:val="hybridMultilevel"/>
    <w:tmpl w:val="39026444"/>
    <w:lvl w:ilvl="0" w:tplc="F0F80B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461CC8"/>
    <w:multiLevelType w:val="hybridMultilevel"/>
    <w:tmpl w:val="B3AE9564"/>
    <w:lvl w:ilvl="0" w:tplc="EAF0B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33A63"/>
    <w:multiLevelType w:val="hybridMultilevel"/>
    <w:tmpl w:val="427269E4"/>
    <w:lvl w:ilvl="0" w:tplc="EAF0B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6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2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5"/>
  </w:num>
  <w:num w:numId="15">
    <w:abstractNumId w:val="12"/>
  </w:num>
  <w:num w:numId="16">
    <w:abstractNumId w:val="18"/>
  </w:num>
  <w:num w:numId="17">
    <w:abstractNumId w:val="8"/>
  </w:num>
  <w:num w:numId="18">
    <w:abstractNumId w:val="17"/>
  </w:num>
  <w:num w:numId="19">
    <w:abstractNumId w:val="2"/>
  </w:num>
  <w:num w:numId="20">
    <w:abstractNumId w:val="4"/>
  </w:num>
  <w:num w:numId="21">
    <w:abstractNumId w:val="10"/>
  </w:num>
  <w:num w:numId="22">
    <w:abstractNumId w:val="14"/>
  </w:num>
  <w:num w:numId="23">
    <w:abstractNumId w:val="0"/>
  </w:num>
  <w:num w:numId="24">
    <w:abstractNumId w:val="21"/>
  </w:num>
  <w:num w:numId="25">
    <w:abstractNumId w:val="22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RPO">
    <w15:presenceInfo w15:providerId="None" w15:userId="KRIRP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4BE"/>
    <w:rsid w:val="0000737C"/>
    <w:rsid w:val="0002689B"/>
    <w:rsid w:val="00026C89"/>
    <w:rsid w:val="00027F26"/>
    <w:rsid w:val="000314CD"/>
    <w:rsid w:val="00041858"/>
    <w:rsid w:val="000434F5"/>
    <w:rsid w:val="00054919"/>
    <w:rsid w:val="00055AC8"/>
    <w:rsid w:val="0005672A"/>
    <w:rsid w:val="00067D87"/>
    <w:rsid w:val="00071B21"/>
    <w:rsid w:val="000753AC"/>
    <w:rsid w:val="00076EB3"/>
    <w:rsid w:val="000809F7"/>
    <w:rsid w:val="000843A6"/>
    <w:rsid w:val="00085B19"/>
    <w:rsid w:val="00085D10"/>
    <w:rsid w:val="00094286"/>
    <w:rsid w:val="00096888"/>
    <w:rsid w:val="00097DCC"/>
    <w:rsid w:val="000A0003"/>
    <w:rsid w:val="000A0013"/>
    <w:rsid w:val="000A091F"/>
    <w:rsid w:val="000A3ACA"/>
    <w:rsid w:val="000A4216"/>
    <w:rsid w:val="000A5057"/>
    <w:rsid w:val="000A5F79"/>
    <w:rsid w:val="000B0422"/>
    <w:rsid w:val="000C4E5F"/>
    <w:rsid w:val="000C6D62"/>
    <w:rsid w:val="000E1B0E"/>
    <w:rsid w:val="000E397D"/>
    <w:rsid w:val="000E42D8"/>
    <w:rsid w:val="000F51D8"/>
    <w:rsid w:val="0010085C"/>
    <w:rsid w:val="00116B84"/>
    <w:rsid w:val="001253DB"/>
    <w:rsid w:val="001329AD"/>
    <w:rsid w:val="00142FC9"/>
    <w:rsid w:val="00144AC7"/>
    <w:rsid w:val="0015090F"/>
    <w:rsid w:val="00154002"/>
    <w:rsid w:val="001546C2"/>
    <w:rsid w:val="00165336"/>
    <w:rsid w:val="0017500A"/>
    <w:rsid w:val="001817FB"/>
    <w:rsid w:val="00184B95"/>
    <w:rsid w:val="00196ACB"/>
    <w:rsid w:val="001A446B"/>
    <w:rsid w:val="001A52BA"/>
    <w:rsid w:val="001A6A49"/>
    <w:rsid w:val="001B006B"/>
    <w:rsid w:val="001B0696"/>
    <w:rsid w:val="001C0239"/>
    <w:rsid w:val="001C59E5"/>
    <w:rsid w:val="001D3C08"/>
    <w:rsid w:val="001D4240"/>
    <w:rsid w:val="001D4583"/>
    <w:rsid w:val="001D7583"/>
    <w:rsid w:val="001E5430"/>
    <w:rsid w:val="001F30EC"/>
    <w:rsid w:val="001F4F0C"/>
    <w:rsid w:val="0020048C"/>
    <w:rsid w:val="00206143"/>
    <w:rsid w:val="00206A2C"/>
    <w:rsid w:val="0020738C"/>
    <w:rsid w:val="00211A6F"/>
    <w:rsid w:val="00211D29"/>
    <w:rsid w:val="0021345C"/>
    <w:rsid w:val="002153AF"/>
    <w:rsid w:val="00221504"/>
    <w:rsid w:val="00223CC7"/>
    <w:rsid w:val="002247A5"/>
    <w:rsid w:val="002260EE"/>
    <w:rsid w:val="002414E9"/>
    <w:rsid w:val="002450B5"/>
    <w:rsid w:val="002463FF"/>
    <w:rsid w:val="002559EB"/>
    <w:rsid w:val="002626C0"/>
    <w:rsid w:val="00272DDF"/>
    <w:rsid w:val="0027529D"/>
    <w:rsid w:val="0028183B"/>
    <w:rsid w:val="00284FB3"/>
    <w:rsid w:val="00287168"/>
    <w:rsid w:val="00287566"/>
    <w:rsid w:val="002875F0"/>
    <w:rsid w:val="00292BD5"/>
    <w:rsid w:val="00292BFB"/>
    <w:rsid w:val="00295541"/>
    <w:rsid w:val="002B6490"/>
    <w:rsid w:val="002D3FE7"/>
    <w:rsid w:val="002D5D1E"/>
    <w:rsid w:val="002E0927"/>
    <w:rsid w:val="002E2D72"/>
    <w:rsid w:val="002F1092"/>
    <w:rsid w:val="003068EE"/>
    <w:rsid w:val="00307CCC"/>
    <w:rsid w:val="00312F8C"/>
    <w:rsid w:val="0032217C"/>
    <w:rsid w:val="00324620"/>
    <w:rsid w:val="003252BA"/>
    <w:rsid w:val="0033325B"/>
    <w:rsid w:val="00340405"/>
    <w:rsid w:val="003453A9"/>
    <w:rsid w:val="00346A2E"/>
    <w:rsid w:val="00351C78"/>
    <w:rsid w:val="00354A44"/>
    <w:rsid w:val="0035766C"/>
    <w:rsid w:val="00361164"/>
    <w:rsid w:val="003677AD"/>
    <w:rsid w:val="00376250"/>
    <w:rsid w:val="00376BB4"/>
    <w:rsid w:val="00390D1D"/>
    <w:rsid w:val="00391CB2"/>
    <w:rsid w:val="003A38EA"/>
    <w:rsid w:val="003A4FC6"/>
    <w:rsid w:val="003A5056"/>
    <w:rsid w:val="003B03A6"/>
    <w:rsid w:val="003B4A27"/>
    <w:rsid w:val="003C0C0B"/>
    <w:rsid w:val="003C2E5D"/>
    <w:rsid w:val="003C2F2A"/>
    <w:rsid w:val="003D0A7F"/>
    <w:rsid w:val="003E3CE8"/>
    <w:rsid w:val="003E5E18"/>
    <w:rsid w:val="003E6F29"/>
    <w:rsid w:val="00404B71"/>
    <w:rsid w:val="00420597"/>
    <w:rsid w:val="00426936"/>
    <w:rsid w:val="00435791"/>
    <w:rsid w:val="00436D3C"/>
    <w:rsid w:val="00442178"/>
    <w:rsid w:val="00445D50"/>
    <w:rsid w:val="00463FC4"/>
    <w:rsid w:val="004676CD"/>
    <w:rsid w:val="00467BC7"/>
    <w:rsid w:val="00467FE3"/>
    <w:rsid w:val="00477E07"/>
    <w:rsid w:val="00484455"/>
    <w:rsid w:val="004960F7"/>
    <w:rsid w:val="0049748A"/>
    <w:rsid w:val="004A2D95"/>
    <w:rsid w:val="004A3604"/>
    <w:rsid w:val="004B3C4B"/>
    <w:rsid w:val="004B5E8A"/>
    <w:rsid w:val="004B6EE8"/>
    <w:rsid w:val="004B7BED"/>
    <w:rsid w:val="004B7F17"/>
    <w:rsid w:val="004C3ACA"/>
    <w:rsid w:val="004C5C8F"/>
    <w:rsid w:val="004D6FCA"/>
    <w:rsid w:val="004E0705"/>
    <w:rsid w:val="004E424B"/>
    <w:rsid w:val="004F03B5"/>
    <w:rsid w:val="004F0FB7"/>
    <w:rsid w:val="005006F0"/>
    <w:rsid w:val="00505586"/>
    <w:rsid w:val="00511087"/>
    <w:rsid w:val="00511D8F"/>
    <w:rsid w:val="00514FD2"/>
    <w:rsid w:val="00516165"/>
    <w:rsid w:val="005372BC"/>
    <w:rsid w:val="00537EC0"/>
    <w:rsid w:val="00537FDD"/>
    <w:rsid w:val="00540B85"/>
    <w:rsid w:val="00541F9D"/>
    <w:rsid w:val="00542E51"/>
    <w:rsid w:val="00543B09"/>
    <w:rsid w:val="005553ED"/>
    <w:rsid w:val="005626B7"/>
    <w:rsid w:val="00562990"/>
    <w:rsid w:val="0057005D"/>
    <w:rsid w:val="005737EA"/>
    <w:rsid w:val="00576E84"/>
    <w:rsid w:val="0059341A"/>
    <w:rsid w:val="00595D47"/>
    <w:rsid w:val="005A2897"/>
    <w:rsid w:val="005B38CA"/>
    <w:rsid w:val="005B4F17"/>
    <w:rsid w:val="005B742A"/>
    <w:rsid w:val="005B7FF1"/>
    <w:rsid w:val="005C34F2"/>
    <w:rsid w:val="005D0738"/>
    <w:rsid w:val="005D1E62"/>
    <w:rsid w:val="005D261D"/>
    <w:rsid w:val="005D5E8E"/>
    <w:rsid w:val="005E053B"/>
    <w:rsid w:val="005E0A89"/>
    <w:rsid w:val="005E0B85"/>
    <w:rsid w:val="005E1CF1"/>
    <w:rsid w:val="005E25B7"/>
    <w:rsid w:val="005E4385"/>
    <w:rsid w:val="005E6D8C"/>
    <w:rsid w:val="005F0E29"/>
    <w:rsid w:val="005F1818"/>
    <w:rsid w:val="005F1AAC"/>
    <w:rsid w:val="005F264E"/>
    <w:rsid w:val="006013E7"/>
    <w:rsid w:val="00604790"/>
    <w:rsid w:val="006071D8"/>
    <w:rsid w:val="006175BF"/>
    <w:rsid w:val="00622347"/>
    <w:rsid w:val="00624192"/>
    <w:rsid w:val="006277A3"/>
    <w:rsid w:val="0063009E"/>
    <w:rsid w:val="00635BF4"/>
    <w:rsid w:val="006441B8"/>
    <w:rsid w:val="00657872"/>
    <w:rsid w:val="00663343"/>
    <w:rsid w:val="006646BB"/>
    <w:rsid w:val="00664CDB"/>
    <w:rsid w:val="00665FBD"/>
    <w:rsid w:val="00671E5B"/>
    <w:rsid w:val="0067391D"/>
    <w:rsid w:val="0067414A"/>
    <w:rsid w:val="00674E4A"/>
    <w:rsid w:val="006754FF"/>
    <w:rsid w:val="00694C1C"/>
    <w:rsid w:val="006A5564"/>
    <w:rsid w:val="006C16AA"/>
    <w:rsid w:val="006C65D7"/>
    <w:rsid w:val="006C6CF0"/>
    <w:rsid w:val="006D4CBF"/>
    <w:rsid w:val="006E0B7E"/>
    <w:rsid w:val="006F2963"/>
    <w:rsid w:val="006F6857"/>
    <w:rsid w:val="006F7B42"/>
    <w:rsid w:val="0070024D"/>
    <w:rsid w:val="00707D4E"/>
    <w:rsid w:val="00710545"/>
    <w:rsid w:val="00717AB0"/>
    <w:rsid w:val="007223C2"/>
    <w:rsid w:val="007254D6"/>
    <w:rsid w:val="00726A5A"/>
    <w:rsid w:val="00731AEF"/>
    <w:rsid w:val="00731D9C"/>
    <w:rsid w:val="00742DD9"/>
    <w:rsid w:val="00752A71"/>
    <w:rsid w:val="007554E5"/>
    <w:rsid w:val="00763F63"/>
    <w:rsid w:val="00772D30"/>
    <w:rsid w:val="00775E68"/>
    <w:rsid w:val="00777523"/>
    <w:rsid w:val="00785337"/>
    <w:rsid w:val="00791DF3"/>
    <w:rsid w:val="00795E86"/>
    <w:rsid w:val="007A1C12"/>
    <w:rsid w:val="007A274A"/>
    <w:rsid w:val="007A4AD6"/>
    <w:rsid w:val="007A7A3A"/>
    <w:rsid w:val="007C0548"/>
    <w:rsid w:val="007D4EBE"/>
    <w:rsid w:val="007E715A"/>
    <w:rsid w:val="007F27EE"/>
    <w:rsid w:val="007F7497"/>
    <w:rsid w:val="00804FC5"/>
    <w:rsid w:val="0080642D"/>
    <w:rsid w:val="00812BC1"/>
    <w:rsid w:val="00813F4B"/>
    <w:rsid w:val="00814E2A"/>
    <w:rsid w:val="0082252A"/>
    <w:rsid w:val="00823994"/>
    <w:rsid w:val="0082405D"/>
    <w:rsid w:val="008324C1"/>
    <w:rsid w:val="008372EE"/>
    <w:rsid w:val="00840B6C"/>
    <w:rsid w:val="008425FA"/>
    <w:rsid w:val="0084599C"/>
    <w:rsid w:val="00850CAF"/>
    <w:rsid w:val="00854CA0"/>
    <w:rsid w:val="00860BFA"/>
    <w:rsid w:val="008615B9"/>
    <w:rsid w:val="0086317F"/>
    <w:rsid w:val="008650DD"/>
    <w:rsid w:val="0086774D"/>
    <w:rsid w:val="00867C01"/>
    <w:rsid w:val="00876DAF"/>
    <w:rsid w:val="00883BD8"/>
    <w:rsid w:val="0089464A"/>
    <w:rsid w:val="00896218"/>
    <w:rsid w:val="00896AD5"/>
    <w:rsid w:val="00896D80"/>
    <w:rsid w:val="008A0A31"/>
    <w:rsid w:val="008A0F0E"/>
    <w:rsid w:val="008A25C7"/>
    <w:rsid w:val="008A4CBB"/>
    <w:rsid w:val="008C0886"/>
    <w:rsid w:val="008C121C"/>
    <w:rsid w:val="008C4E8E"/>
    <w:rsid w:val="008D46AE"/>
    <w:rsid w:val="008E0593"/>
    <w:rsid w:val="008E1598"/>
    <w:rsid w:val="008E218A"/>
    <w:rsid w:val="008E5592"/>
    <w:rsid w:val="008F6FE3"/>
    <w:rsid w:val="00901273"/>
    <w:rsid w:val="0090173A"/>
    <w:rsid w:val="00902E97"/>
    <w:rsid w:val="0090540E"/>
    <w:rsid w:val="0090573C"/>
    <w:rsid w:val="00910EAA"/>
    <w:rsid w:val="00913B60"/>
    <w:rsid w:val="00914E68"/>
    <w:rsid w:val="009244B4"/>
    <w:rsid w:val="00924AB4"/>
    <w:rsid w:val="00925E41"/>
    <w:rsid w:val="00926F08"/>
    <w:rsid w:val="00942B18"/>
    <w:rsid w:val="00946F99"/>
    <w:rsid w:val="0095441E"/>
    <w:rsid w:val="00956192"/>
    <w:rsid w:val="00957330"/>
    <w:rsid w:val="00962F3F"/>
    <w:rsid w:val="009654AF"/>
    <w:rsid w:val="00967414"/>
    <w:rsid w:val="009760C9"/>
    <w:rsid w:val="00985884"/>
    <w:rsid w:val="00995963"/>
    <w:rsid w:val="009A76A9"/>
    <w:rsid w:val="009B10C1"/>
    <w:rsid w:val="009B37A2"/>
    <w:rsid w:val="009C59AB"/>
    <w:rsid w:val="009C64FF"/>
    <w:rsid w:val="009E502E"/>
    <w:rsid w:val="009E56B3"/>
    <w:rsid w:val="009F04BE"/>
    <w:rsid w:val="009F1872"/>
    <w:rsid w:val="00A008AF"/>
    <w:rsid w:val="00A228CF"/>
    <w:rsid w:val="00A300CE"/>
    <w:rsid w:val="00A35F2D"/>
    <w:rsid w:val="00A363F3"/>
    <w:rsid w:val="00A36881"/>
    <w:rsid w:val="00A41FA7"/>
    <w:rsid w:val="00A42C50"/>
    <w:rsid w:val="00A45E97"/>
    <w:rsid w:val="00A57214"/>
    <w:rsid w:val="00A61033"/>
    <w:rsid w:val="00A65AC1"/>
    <w:rsid w:val="00A7033E"/>
    <w:rsid w:val="00A772AA"/>
    <w:rsid w:val="00AA0A34"/>
    <w:rsid w:val="00AA67ED"/>
    <w:rsid w:val="00AB3364"/>
    <w:rsid w:val="00AB4B7C"/>
    <w:rsid w:val="00AC3920"/>
    <w:rsid w:val="00AC6A35"/>
    <w:rsid w:val="00AD0891"/>
    <w:rsid w:val="00AD3318"/>
    <w:rsid w:val="00AE7A44"/>
    <w:rsid w:val="00AF4C8C"/>
    <w:rsid w:val="00B2000D"/>
    <w:rsid w:val="00B20EE5"/>
    <w:rsid w:val="00B21042"/>
    <w:rsid w:val="00B31EA6"/>
    <w:rsid w:val="00B35847"/>
    <w:rsid w:val="00B413C0"/>
    <w:rsid w:val="00B42DEA"/>
    <w:rsid w:val="00B52F47"/>
    <w:rsid w:val="00B55DFE"/>
    <w:rsid w:val="00B560DC"/>
    <w:rsid w:val="00B6344C"/>
    <w:rsid w:val="00B90ECE"/>
    <w:rsid w:val="00B93AF9"/>
    <w:rsid w:val="00B97D44"/>
    <w:rsid w:val="00BA0140"/>
    <w:rsid w:val="00BB03F7"/>
    <w:rsid w:val="00BB041D"/>
    <w:rsid w:val="00BB09C8"/>
    <w:rsid w:val="00BB31A4"/>
    <w:rsid w:val="00BB4710"/>
    <w:rsid w:val="00BB5C72"/>
    <w:rsid w:val="00BD0CCE"/>
    <w:rsid w:val="00BD0F57"/>
    <w:rsid w:val="00BE306C"/>
    <w:rsid w:val="00BE3467"/>
    <w:rsid w:val="00BE69DC"/>
    <w:rsid w:val="00BF358F"/>
    <w:rsid w:val="00BF4AB8"/>
    <w:rsid w:val="00BF659A"/>
    <w:rsid w:val="00C04C38"/>
    <w:rsid w:val="00C1612C"/>
    <w:rsid w:val="00C21860"/>
    <w:rsid w:val="00C27732"/>
    <w:rsid w:val="00C3051A"/>
    <w:rsid w:val="00C31F6B"/>
    <w:rsid w:val="00C35186"/>
    <w:rsid w:val="00C45764"/>
    <w:rsid w:val="00C559F8"/>
    <w:rsid w:val="00C634FA"/>
    <w:rsid w:val="00C730A5"/>
    <w:rsid w:val="00C93E93"/>
    <w:rsid w:val="00C94E2F"/>
    <w:rsid w:val="00C96217"/>
    <w:rsid w:val="00C9626D"/>
    <w:rsid w:val="00CA1C83"/>
    <w:rsid w:val="00CA4C30"/>
    <w:rsid w:val="00CB0928"/>
    <w:rsid w:val="00CB0992"/>
    <w:rsid w:val="00CB4208"/>
    <w:rsid w:val="00CD0F7B"/>
    <w:rsid w:val="00CD65BD"/>
    <w:rsid w:val="00CE28ED"/>
    <w:rsid w:val="00CE2F71"/>
    <w:rsid w:val="00CE4546"/>
    <w:rsid w:val="00CE4759"/>
    <w:rsid w:val="00CE7A4A"/>
    <w:rsid w:val="00CF3590"/>
    <w:rsid w:val="00D045B5"/>
    <w:rsid w:val="00D17261"/>
    <w:rsid w:val="00D21546"/>
    <w:rsid w:val="00D23757"/>
    <w:rsid w:val="00D2575F"/>
    <w:rsid w:val="00D2746F"/>
    <w:rsid w:val="00D27737"/>
    <w:rsid w:val="00D35E65"/>
    <w:rsid w:val="00D4196E"/>
    <w:rsid w:val="00D41C79"/>
    <w:rsid w:val="00D43F4B"/>
    <w:rsid w:val="00D44D84"/>
    <w:rsid w:val="00D46258"/>
    <w:rsid w:val="00D479BD"/>
    <w:rsid w:val="00D5590F"/>
    <w:rsid w:val="00D625F0"/>
    <w:rsid w:val="00D711A0"/>
    <w:rsid w:val="00D81CFA"/>
    <w:rsid w:val="00D838D1"/>
    <w:rsid w:val="00D91D7C"/>
    <w:rsid w:val="00D96AAF"/>
    <w:rsid w:val="00DA6150"/>
    <w:rsid w:val="00DB1108"/>
    <w:rsid w:val="00DB1903"/>
    <w:rsid w:val="00DB614F"/>
    <w:rsid w:val="00DB7C9A"/>
    <w:rsid w:val="00DC4655"/>
    <w:rsid w:val="00DD47F3"/>
    <w:rsid w:val="00DD757B"/>
    <w:rsid w:val="00DE07E7"/>
    <w:rsid w:val="00DE6A4E"/>
    <w:rsid w:val="00DE6DFC"/>
    <w:rsid w:val="00DE76AE"/>
    <w:rsid w:val="00DE7764"/>
    <w:rsid w:val="00DF2AEB"/>
    <w:rsid w:val="00DF53FB"/>
    <w:rsid w:val="00E07B16"/>
    <w:rsid w:val="00E10716"/>
    <w:rsid w:val="00E14150"/>
    <w:rsid w:val="00E16ED2"/>
    <w:rsid w:val="00E177A5"/>
    <w:rsid w:val="00E25860"/>
    <w:rsid w:val="00E417F4"/>
    <w:rsid w:val="00E46F8A"/>
    <w:rsid w:val="00E507A1"/>
    <w:rsid w:val="00E55DDC"/>
    <w:rsid w:val="00E61D85"/>
    <w:rsid w:val="00E628A9"/>
    <w:rsid w:val="00E776ED"/>
    <w:rsid w:val="00E80D0B"/>
    <w:rsid w:val="00E87B7B"/>
    <w:rsid w:val="00E87FD8"/>
    <w:rsid w:val="00E94818"/>
    <w:rsid w:val="00E9564F"/>
    <w:rsid w:val="00E9620D"/>
    <w:rsid w:val="00E974AD"/>
    <w:rsid w:val="00EA5D7A"/>
    <w:rsid w:val="00EB0531"/>
    <w:rsid w:val="00EB7DAB"/>
    <w:rsid w:val="00EC0BB7"/>
    <w:rsid w:val="00EC5358"/>
    <w:rsid w:val="00ED1543"/>
    <w:rsid w:val="00ED20DF"/>
    <w:rsid w:val="00EE16B4"/>
    <w:rsid w:val="00EE2E7F"/>
    <w:rsid w:val="00EE5122"/>
    <w:rsid w:val="00EF046D"/>
    <w:rsid w:val="00EF0CB6"/>
    <w:rsid w:val="00F10187"/>
    <w:rsid w:val="00F134D3"/>
    <w:rsid w:val="00F3030C"/>
    <w:rsid w:val="00F311A3"/>
    <w:rsid w:val="00F368F3"/>
    <w:rsid w:val="00F64C8C"/>
    <w:rsid w:val="00F71246"/>
    <w:rsid w:val="00F72CB2"/>
    <w:rsid w:val="00F75DB0"/>
    <w:rsid w:val="00F763F7"/>
    <w:rsid w:val="00F76943"/>
    <w:rsid w:val="00F77EB1"/>
    <w:rsid w:val="00F87FC7"/>
    <w:rsid w:val="00F902D9"/>
    <w:rsid w:val="00F920A4"/>
    <w:rsid w:val="00F945FF"/>
    <w:rsid w:val="00F978E2"/>
    <w:rsid w:val="00F97FC2"/>
    <w:rsid w:val="00FA07B9"/>
    <w:rsid w:val="00FA1109"/>
    <w:rsid w:val="00FB5564"/>
    <w:rsid w:val="00FB67A8"/>
    <w:rsid w:val="00FC0FA2"/>
    <w:rsid w:val="00FC4864"/>
    <w:rsid w:val="00FC6535"/>
    <w:rsid w:val="00FD442C"/>
    <w:rsid w:val="00FE2009"/>
    <w:rsid w:val="00FE232C"/>
    <w:rsid w:val="00FE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E"/>
    <w:pPr>
      <w:widowControl w:val="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7A3A"/>
    <w:pPr>
      <w:keepNext/>
      <w:widowControl/>
      <w:spacing w:before="120" w:line="280" w:lineRule="exact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7A3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F04BE"/>
    <w:pPr>
      <w:ind w:left="720"/>
      <w:contextualSpacing/>
    </w:pPr>
  </w:style>
  <w:style w:type="character" w:styleId="a4">
    <w:name w:val="Hyperlink"/>
    <w:uiPriority w:val="99"/>
    <w:rsid w:val="009F04BE"/>
    <w:rPr>
      <w:rFonts w:cs="Times New Roman"/>
      <w:color w:val="0000FF"/>
      <w:u w:val="single"/>
    </w:rPr>
  </w:style>
  <w:style w:type="paragraph" w:styleId="a5">
    <w:name w:val="Normal (Web)"/>
    <w:basedOn w:val="a"/>
    <w:rsid w:val="009F04BE"/>
    <w:pPr>
      <w:widowControl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F04BE"/>
    <w:pPr>
      <w:widowControl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locked/>
    <w:rsid w:val="009F04B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04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28">
    <w:name w:val="Font Style28"/>
    <w:uiPriority w:val="99"/>
    <w:rsid w:val="009F04BE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semiHidden/>
    <w:rsid w:val="007A7A3A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7A7A3A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rsid w:val="00CB42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B4208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3A38EA"/>
    <w:pPr>
      <w:widowControl w:val="0"/>
    </w:pPr>
    <w:rPr>
      <w:rFonts w:ascii="Times New Roman" w:hAnsi="Times New Roman"/>
      <w:color w:val="000000"/>
      <w:sz w:val="24"/>
    </w:rPr>
  </w:style>
  <w:style w:type="paragraph" w:customStyle="1" w:styleId="Subhead">
    <w:name w:val="Subhead"/>
    <w:uiPriority w:val="99"/>
    <w:rsid w:val="003A38EA"/>
    <w:pPr>
      <w:widowControl w:val="0"/>
      <w:spacing w:before="72" w:after="72"/>
      <w:jc w:val="center"/>
    </w:pPr>
    <w:rPr>
      <w:rFonts w:ascii="Times New Roman" w:hAnsi="Times New Roman"/>
      <w:b/>
      <w:color w:val="000000"/>
    </w:rPr>
  </w:style>
  <w:style w:type="table" w:styleId="ac">
    <w:name w:val="Table Grid"/>
    <w:basedOn w:val="a1"/>
    <w:uiPriority w:val="59"/>
    <w:locked/>
    <w:rsid w:val="00CE2F7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223C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23CC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23CC7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3C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23CC7"/>
    <w:rPr>
      <w:rFonts w:ascii="Times New Roman" w:hAnsi="Times New Roman"/>
      <w:b/>
      <w:bCs/>
      <w:lang w:eastAsia="en-US"/>
    </w:rPr>
  </w:style>
  <w:style w:type="paragraph" w:customStyle="1" w:styleId="11">
    <w:name w:val="Название1"/>
    <w:rsid w:val="00B20EE5"/>
    <w:pPr>
      <w:keepNext/>
      <w:keepLines/>
      <w:widowControl w:val="0"/>
      <w:snapToGrid w:val="0"/>
      <w:spacing w:before="144" w:after="72"/>
      <w:jc w:val="center"/>
    </w:pPr>
    <w:rPr>
      <w:rFonts w:ascii="Arial" w:eastAsia="Times New Roman" w:hAnsi="Arial"/>
      <w:b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</dc:creator>
  <cp:keywords/>
  <dc:description/>
  <cp:lastModifiedBy>sta</cp:lastModifiedBy>
  <cp:revision>40</cp:revision>
  <cp:lastPrinted>2020-09-15T06:25:00Z</cp:lastPrinted>
  <dcterms:created xsi:type="dcterms:W3CDTF">2018-08-23T07:04:00Z</dcterms:created>
  <dcterms:modified xsi:type="dcterms:W3CDTF">2021-01-18T06:51:00Z</dcterms:modified>
</cp:coreProperties>
</file>